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22DA9" w14:textId="77777777" w:rsidR="0073028A" w:rsidRPr="00146558" w:rsidRDefault="00D7404D">
      <w:pPr>
        <w:rPr>
          <w:b/>
        </w:rPr>
      </w:pPr>
      <w:bookmarkStart w:id="0" w:name="_GoBack"/>
      <w:bookmarkEnd w:id="0"/>
      <w:r w:rsidRPr="00146558">
        <w:rPr>
          <w:b/>
        </w:rPr>
        <w:t>Unit 3: Medicolegal Death Test Review</w:t>
      </w:r>
    </w:p>
    <w:p w14:paraId="373E615F" w14:textId="77777777" w:rsidR="00D7404D" w:rsidRPr="00146558" w:rsidRDefault="00D7404D">
      <w:pPr>
        <w:rPr>
          <w:b/>
        </w:rPr>
      </w:pPr>
    </w:p>
    <w:p w14:paraId="6F2A3D18" w14:textId="77777777" w:rsidR="00D7404D" w:rsidRPr="00146558" w:rsidRDefault="00D7404D">
      <w:pPr>
        <w:rPr>
          <w:b/>
        </w:rPr>
      </w:pPr>
      <w:r w:rsidRPr="00146558">
        <w:rPr>
          <w:b/>
        </w:rPr>
        <w:t>Death: Meaning, Manner, Mechanism, Cause, and Time</w:t>
      </w:r>
    </w:p>
    <w:p w14:paraId="4276BBC7" w14:textId="77777777" w:rsidR="00D7404D" w:rsidRDefault="00D7404D" w:rsidP="00D7404D">
      <w:pPr>
        <w:pStyle w:val="ListParagraph"/>
        <w:numPr>
          <w:ilvl w:val="0"/>
          <w:numId w:val="1"/>
        </w:numPr>
      </w:pPr>
      <w:r>
        <w:t>What is death? What is autolysis?</w:t>
      </w:r>
    </w:p>
    <w:p w14:paraId="600E9716" w14:textId="77777777" w:rsidR="00D7404D" w:rsidRDefault="00146558" w:rsidP="00D7404D">
      <w:pPr>
        <w:pStyle w:val="ListParagraph"/>
        <w:numPr>
          <w:ilvl w:val="0"/>
          <w:numId w:val="1"/>
        </w:numPr>
      </w:pPr>
      <w:r>
        <w:t>Fill in the blanks.</w:t>
      </w:r>
    </w:p>
    <w:tbl>
      <w:tblPr>
        <w:tblW w:w="7860" w:type="dxa"/>
        <w:tblLook w:val="04A0" w:firstRow="1" w:lastRow="0" w:firstColumn="1" w:lastColumn="0" w:noHBand="0" w:noVBand="1"/>
      </w:tblPr>
      <w:tblGrid>
        <w:gridCol w:w="1101"/>
        <w:gridCol w:w="2252"/>
        <w:gridCol w:w="2259"/>
        <w:gridCol w:w="2248"/>
      </w:tblGrid>
      <w:tr w:rsidR="00D7404D" w:rsidRPr="00D7404D" w14:paraId="52586E88" w14:textId="77777777" w:rsidTr="00D7404D">
        <w:trPr>
          <w:trHeight w:val="290"/>
        </w:trPr>
        <w:tc>
          <w:tcPr>
            <w:tcW w:w="1020" w:type="dxa"/>
            <w:tcBorders>
              <w:top w:val="nil"/>
              <w:left w:val="nil"/>
              <w:bottom w:val="nil"/>
              <w:right w:val="nil"/>
            </w:tcBorders>
            <w:shd w:val="clear" w:color="auto" w:fill="auto"/>
            <w:vAlign w:val="center"/>
            <w:hideMark/>
          </w:tcPr>
          <w:p w14:paraId="2AC70002" w14:textId="77777777" w:rsidR="00D7404D" w:rsidRPr="00D7404D" w:rsidRDefault="00D7404D" w:rsidP="00D7404D">
            <w:pPr>
              <w:spacing w:after="0" w:line="240" w:lineRule="auto"/>
              <w:rPr>
                <w:rFonts w:ascii="Times New Roman" w:eastAsia="Times New Roman" w:hAnsi="Times New Roman" w:cs="Times New Roman"/>
                <w:sz w:val="24"/>
                <w:szCs w:val="24"/>
              </w:rPr>
            </w:pPr>
          </w:p>
        </w:tc>
        <w:tc>
          <w:tcPr>
            <w:tcW w:w="2280" w:type="dxa"/>
            <w:tcBorders>
              <w:top w:val="nil"/>
              <w:left w:val="nil"/>
              <w:bottom w:val="nil"/>
              <w:right w:val="nil"/>
            </w:tcBorders>
            <w:shd w:val="clear" w:color="auto" w:fill="auto"/>
            <w:vAlign w:val="center"/>
            <w:hideMark/>
          </w:tcPr>
          <w:p w14:paraId="2F581E7A"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Manner</w:t>
            </w:r>
          </w:p>
        </w:tc>
        <w:tc>
          <w:tcPr>
            <w:tcW w:w="2280" w:type="dxa"/>
            <w:tcBorders>
              <w:top w:val="nil"/>
              <w:left w:val="nil"/>
              <w:bottom w:val="nil"/>
              <w:right w:val="nil"/>
            </w:tcBorders>
            <w:shd w:val="clear" w:color="auto" w:fill="auto"/>
            <w:vAlign w:val="center"/>
            <w:hideMark/>
          </w:tcPr>
          <w:p w14:paraId="6295E850"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Mechanism</w:t>
            </w:r>
          </w:p>
        </w:tc>
        <w:tc>
          <w:tcPr>
            <w:tcW w:w="2280" w:type="dxa"/>
            <w:tcBorders>
              <w:top w:val="nil"/>
              <w:left w:val="nil"/>
              <w:bottom w:val="nil"/>
              <w:right w:val="nil"/>
            </w:tcBorders>
            <w:shd w:val="clear" w:color="auto" w:fill="auto"/>
            <w:vAlign w:val="center"/>
            <w:hideMark/>
          </w:tcPr>
          <w:p w14:paraId="2BFE3588"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Cause</w:t>
            </w:r>
          </w:p>
        </w:tc>
      </w:tr>
      <w:tr w:rsidR="00D7404D" w:rsidRPr="00D7404D" w14:paraId="453D6B73" w14:textId="77777777" w:rsidTr="00D7404D">
        <w:trPr>
          <w:trHeight w:val="1780"/>
        </w:trPr>
        <w:tc>
          <w:tcPr>
            <w:tcW w:w="1020" w:type="dxa"/>
            <w:tcBorders>
              <w:top w:val="nil"/>
              <w:left w:val="nil"/>
              <w:bottom w:val="nil"/>
              <w:right w:val="nil"/>
            </w:tcBorders>
            <w:shd w:val="clear" w:color="auto" w:fill="auto"/>
            <w:vAlign w:val="center"/>
            <w:hideMark/>
          </w:tcPr>
          <w:p w14:paraId="2595463A"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Definition</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3EB58"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13588BBA"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46F5229B"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r w:rsidR="00D7404D" w:rsidRPr="00D7404D" w14:paraId="69916D8D" w14:textId="77777777" w:rsidTr="00D7404D">
        <w:trPr>
          <w:trHeight w:val="2330"/>
        </w:trPr>
        <w:tc>
          <w:tcPr>
            <w:tcW w:w="1020" w:type="dxa"/>
            <w:tcBorders>
              <w:top w:val="nil"/>
              <w:left w:val="nil"/>
              <w:bottom w:val="nil"/>
              <w:right w:val="nil"/>
            </w:tcBorders>
            <w:shd w:val="clear" w:color="auto" w:fill="auto"/>
            <w:vAlign w:val="center"/>
            <w:hideMark/>
          </w:tcPr>
          <w:p w14:paraId="604FFE21"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Example</w:t>
            </w:r>
          </w:p>
        </w:tc>
        <w:tc>
          <w:tcPr>
            <w:tcW w:w="2280" w:type="dxa"/>
            <w:tcBorders>
              <w:top w:val="nil"/>
              <w:left w:val="single" w:sz="4" w:space="0" w:color="auto"/>
              <w:bottom w:val="single" w:sz="4" w:space="0" w:color="auto"/>
              <w:right w:val="single" w:sz="4" w:space="0" w:color="auto"/>
            </w:tcBorders>
            <w:shd w:val="clear" w:color="auto" w:fill="auto"/>
            <w:vAlign w:val="center"/>
            <w:hideMark/>
          </w:tcPr>
          <w:p w14:paraId="77D532A5"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4904CB0B"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57EE3C70"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bl>
    <w:p w14:paraId="0B24A466" w14:textId="77777777" w:rsidR="00D7404D" w:rsidRDefault="00D7404D" w:rsidP="00D7404D">
      <w:pPr>
        <w:pStyle w:val="ListParagraph"/>
        <w:numPr>
          <w:ilvl w:val="0"/>
          <w:numId w:val="1"/>
        </w:numPr>
      </w:pPr>
      <w:r>
        <w:t>L</w:t>
      </w:r>
      <w:r w:rsidRPr="00146558">
        <w:rPr>
          <w:b/>
        </w:rPr>
        <w:t>ivor Mortis (Lividity)</w:t>
      </w:r>
    </w:p>
    <w:p w14:paraId="17C39F4B" w14:textId="77777777" w:rsidR="00D7404D" w:rsidRDefault="00D7404D" w:rsidP="00D7404D">
      <w:pPr>
        <w:pStyle w:val="ListParagraph"/>
        <w:numPr>
          <w:ilvl w:val="1"/>
          <w:numId w:val="1"/>
        </w:numPr>
      </w:pPr>
      <w:r>
        <w:t>What is livor mortis (lividity)?</w:t>
      </w:r>
    </w:p>
    <w:p w14:paraId="46C2C99A" w14:textId="77777777" w:rsidR="00D7404D" w:rsidRDefault="00D7404D" w:rsidP="00D7404D">
      <w:pPr>
        <w:pStyle w:val="ListParagraph"/>
        <w:numPr>
          <w:ilvl w:val="1"/>
          <w:numId w:val="1"/>
        </w:numPr>
      </w:pPr>
      <w:r>
        <w:t>When does it start after death?</w:t>
      </w:r>
    </w:p>
    <w:p w14:paraId="39BCEC1E" w14:textId="77777777" w:rsidR="00D7404D" w:rsidRDefault="00D7404D" w:rsidP="00D7404D">
      <w:pPr>
        <w:pStyle w:val="ListParagraph"/>
        <w:numPr>
          <w:ilvl w:val="1"/>
          <w:numId w:val="1"/>
        </w:numPr>
      </w:pPr>
      <w:r>
        <w:t>When does it become permanent?</w:t>
      </w:r>
    </w:p>
    <w:p w14:paraId="1FBB0634" w14:textId="77777777" w:rsidR="00D7404D" w:rsidRDefault="00D7404D" w:rsidP="00D7404D">
      <w:pPr>
        <w:pStyle w:val="ListParagraph"/>
        <w:numPr>
          <w:ilvl w:val="1"/>
          <w:numId w:val="1"/>
        </w:numPr>
      </w:pPr>
      <w:r>
        <w:t>What can livor mortis reveal about the body in an investigation?</w:t>
      </w:r>
    </w:p>
    <w:p w14:paraId="64E9C16B" w14:textId="77777777" w:rsidR="00D7404D" w:rsidRPr="00146558" w:rsidRDefault="00D7404D" w:rsidP="00D7404D">
      <w:pPr>
        <w:pStyle w:val="ListParagraph"/>
        <w:numPr>
          <w:ilvl w:val="0"/>
          <w:numId w:val="1"/>
        </w:numPr>
        <w:rPr>
          <w:b/>
        </w:rPr>
      </w:pPr>
      <w:r w:rsidRPr="00146558">
        <w:rPr>
          <w:b/>
        </w:rPr>
        <w:t>Rigor Mortis</w:t>
      </w:r>
    </w:p>
    <w:tbl>
      <w:tblPr>
        <w:tblW w:w="7860" w:type="dxa"/>
        <w:tblLook w:val="04A0" w:firstRow="1" w:lastRow="0" w:firstColumn="1" w:lastColumn="0" w:noHBand="0" w:noVBand="1"/>
      </w:tblPr>
      <w:tblGrid>
        <w:gridCol w:w="1020"/>
        <w:gridCol w:w="2280"/>
        <w:gridCol w:w="2280"/>
        <w:gridCol w:w="2280"/>
      </w:tblGrid>
      <w:tr w:rsidR="00D7404D" w:rsidRPr="00D7404D" w14:paraId="58C5FFDE" w14:textId="77777777" w:rsidTr="00D7404D">
        <w:trPr>
          <w:trHeight w:val="290"/>
        </w:trPr>
        <w:tc>
          <w:tcPr>
            <w:tcW w:w="3300" w:type="dxa"/>
            <w:gridSpan w:val="2"/>
            <w:tcBorders>
              <w:top w:val="nil"/>
              <w:left w:val="nil"/>
              <w:bottom w:val="nil"/>
              <w:right w:val="nil"/>
            </w:tcBorders>
            <w:shd w:val="clear" w:color="auto" w:fill="auto"/>
            <w:noWrap/>
            <w:vAlign w:val="center"/>
            <w:hideMark/>
          </w:tcPr>
          <w:p w14:paraId="76AE1F7A" w14:textId="77777777" w:rsidR="00D7404D" w:rsidRPr="00D7404D" w:rsidRDefault="00D7404D" w:rsidP="00D7404D">
            <w:pPr>
              <w:spacing w:after="0" w:line="240" w:lineRule="auto"/>
              <w:rPr>
                <w:rFonts w:ascii="Calibri" w:eastAsia="Times New Roman" w:hAnsi="Calibri" w:cs="Calibri"/>
                <w:b/>
                <w:bCs/>
                <w:color w:val="000000"/>
              </w:rPr>
            </w:pPr>
            <w:r w:rsidRPr="00D7404D">
              <w:rPr>
                <w:rFonts w:ascii="Calibri" w:eastAsia="Times New Roman" w:hAnsi="Calibri" w:cs="Calibri"/>
                <w:b/>
                <w:bCs/>
                <w:color w:val="000000"/>
              </w:rPr>
              <w:t>Progression of Rigor Mortis</w:t>
            </w:r>
          </w:p>
        </w:tc>
        <w:tc>
          <w:tcPr>
            <w:tcW w:w="2280" w:type="dxa"/>
            <w:tcBorders>
              <w:top w:val="nil"/>
              <w:left w:val="nil"/>
              <w:bottom w:val="nil"/>
              <w:right w:val="nil"/>
            </w:tcBorders>
            <w:shd w:val="clear" w:color="auto" w:fill="auto"/>
            <w:noWrap/>
            <w:vAlign w:val="center"/>
            <w:hideMark/>
          </w:tcPr>
          <w:p w14:paraId="10FA83F5" w14:textId="77777777" w:rsidR="00D7404D" w:rsidRPr="00D7404D" w:rsidRDefault="00D7404D" w:rsidP="00D7404D">
            <w:pPr>
              <w:spacing w:after="0" w:line="240" w:lineRule="auto"/>
              <w:rPr>
                <w:rFonts w:ascii="Calibri" w:eastAsia="Times New Roman" w:hAnsi="Calibri" w:cs="Calibri"/>
                <w:b/>
                <w:bCs/>
                <w:color w:val="000000"/>
              </w:rPr>
            </w:pPr>
          </w:p>
        </w:tc>
        <w:tc>
          <w:tcPr>
            <w:tcW w:w="2280" w:type="dxa"/>
            <w:tcBorders>
              <w:top w:val="nil"/>
              <w:left w:val="nil"/>
              <w:bottom w:val="nil"/>
              <w:right w:val="nil"/>
            </w:tcBorders>
            <w:shd w:val="clear" w:color="auto" w:fill="auto"/>
            <w:noWrap/>
            <w:vAlign w:val="center"/>
            <w:hideMark/>
          </w:tcPr>
          <w:p w14:paraId="75A5128F" w14:textId="77777777" w:rsidR="00D7404D" w:rsidRPr="00D7404D" w:rsidRDefault="00D7404D" w:rsidP="00D7404D">
            <w:pPr>
              <w:spacing w:after="0" w:line="240" w:lineRule="auto"/>
              <w:rPr>
                <w:rFonts w:ascii="Times New Roman" w:eastAsia="Times New Roman" w:hAnsi="Times New Roman" w:cs="Times New Roman"/>
                <w:sz w:val="20"/>
                <w:szCs w:val="20"/>
              </w:rPr>
            </w:pPr>
          </w:p>
        </w:tc>
      </w:tr>
      <w:tr w:rsidR="00D7404D" w:rsidRPr="00D7404D" w14:paraId="2ECACF15" w14:textId="77777777" w:rsidTr="00D7404D">
        <w:trPr>
          <w:trHeight w:val="870"/>
        </w:trPr>
        <w:tc>
          <w:tcPr>
            <w:tcW w:w="1020" w:type="dxa"/>
            <w:tcBorders>
              <w:top w:val="nil"/>
              <w:left w:val="nil"/>
              <w:bottom w:val="nil"/>
              <w:right w:val="nil"/>
            </w:tcBorders>
            <w:shd w:val="clear" w:color="auto" w:fill="auto"/>
            <w:vAlign w:val="center"/>
            <w:hideMark/>
          </w:tcPr>
          <w:p w14:paraId="3EF5D4AB"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Time After Death</w:t>
            </w:r>
          </w:p>
        </w:tc>
        <w:tc>
          <w:tcPr>
            <w:tcW w:w="2280" w:type="dxa"/>
            <w:tcBorders>
              <w:top w:val="nil"/>
              <w:left w:val="nil"/>
              <w:bottom w:val="nil"/>
              <w:right w:val="nil"/>
            </w:tcBorders>
            <w:shd w:val="clear" w:color="auto" w:fill="auto"/>
            <w:vAlign w:val="center"/>
            <w:hideMark/>
          </w:tcPr>
          <w:p w14:paraId="77EC88F9"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Event</w:t>
            </w:r>
          </w:p>
        </w:tc>
        <w:tc>
          <w:tcPr>
            <w:tcW w:w="2280" w:type="dxa"/>
            <w:tcBorders>
              <w:top w:val="nil"/>
              <w:left w:val="nil"/>
              <w:bottom w:val="nil"/>
              <w:right w:val="nil"/>
            </w:tcBorders>
            <w:shd w:val="clear" w:color="auto" w:fill="auto"/>
            <w:vAlign w:val="center"/>
            <w:hideMark/>
          </w:tcPr>
          <w:p w14:paraId="484FA507"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Appearance</w:t>
            </w:r>
          </w:p>
        </w:tc>
        <w:tc>
          <w:tcPr>
            <w:tcW w:w="2280" w:type="dxa"/>
            <w:tcBorders>
              <w:top w:val="nil"/>
              <w:left w:val="nil"/>
              <w:bottom w:val="nil"/>
              <w:right w:val="nil"/>
            </w:tcBorders>
            <w:shd w:val="clear" w:color="auto" w:fill="auto"/>
            <w:vAlign w:val="center"/>
            <w:hideMark/>
          </w:tcPr>
          <w:p w14:paraId="327ADF07"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Circumstances</w:t>
            </w:r>
          </w:p>
        </w:tc>
      </w:tr>
      <w:tr w:rsidR="00D7404D" w:rsidRPr="00D7404D" w14:paraId="71004091" w14:textId="77777777" w:rsidTr="00D7404D">
        <w:trPr>
          <w:trHeight w:val="151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733AB"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2 - 6 hours</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3905F532"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349C6358"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6E9BFB30"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r w:rsidR="00D7404D" w:rsidRPr="00D7404D" w14:paraId="141B2873" w14:textId="77777777" w:rsidTr="00D7404D">
        <w:trPr>
          <w:trHeight w:val="151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1B9FCAD"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12 hours</w:t>
            </w:r>
          </w:p>
        </w:tc>
        <w:tc>
          <w:tcPr>
            <w:tcW w:w="2280" w:type="dxa"/>
            <w:tcBorders>
              <w:top w:val="nil"/>
              <w:left w:val="nil"/>
              <w:bottom w:val="single" w:sz="4" w:space="0" w:color="auto"/>
              <w:right w:val="single" w:sz="4" w:space="0" w:color="auto"/>
            </w:tcBorders>
            <w:shd w:val="clear" w:color="auto" w:fill="auto"/>
            <w:vAlign w:val="center"/>
            <w:hideMark/>
          </w:tcPr>
          <w:p w14:paraId="471F5862"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188E71C9"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2BAFD8C1"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r w:rsidR="00D7404D" w:rsidRPr="00D7404D" w14:paraId="3DD35187" w14:textId="77777777" w:rsidTr="00D7404D">
        <w:trPr>
          <w:trHeight w:val="151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0EB906D"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lastRenderedPageBreak/>
              <w:t>18 - 36 hours</w:t>
            </w:r>
          </w:p>
        </w:tc>
        <w:tc>
          <w:tcPr>
            <w:tcW w:w="2280" w:type="dxa"/>
            <w:tcBorders>
              <w:top w:val="nil"/>
              <w:left w:val="nil"/>
              <w:bottom w:val="single" w:sz="4" w:space="0" w:color="auto"/>
              <w:right w:val="single" w:sz="4" w:space="0" w:color="auto"/>
            </w:tcBorders>
            <w:shd w:val="clear" w:color="auto" w:fill="auto"/>
            <w:vAlign w:val="center"/>
            <w:hideMark/>
          </w:tcPr>
          <w:p w14:paraId="18109ED6"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50AA2752"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2AB35BBE"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r w:rsidR="00D7404D" w:rsidRPr="00D7404D" w14:paraId="3E534AE4" w14:textId="77777777" w:rsidTr="00D7404D">
        <w:trPr>
          <w:trHeight w:val="151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EEB8926"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36 - 48 hours</w:t>
            </w:r>
          </w:p>
        </w:tc>
        <w:tc>
          <w:tcPr>
            <w:tcW w:w="2280" w:type="dxa"/>
            <w:tcBorders>
              <w:top w:val="nil"/>
              <w:left w:val="nil"/>
              <w:bottom w:val="single" w:sz="4" w:space="0" w:color="auto"/>
              <w:right w:val="single" w:sz="4" w:space="0" w:color="auto"/>
            </w:tcBorders>
            <w:shd w:val="clear" w:color="auto" w:fill="auto"/>
            <w:vAlign w:val="center"/>
            <w:hideMark/>
          </w:tcPr>
          <w:p w14:paraId="5CF9603A"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65ED80C9"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6372988D"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bl>
    <w:p w14:paraId="1C6CD55C" w14:textId="77777777" w:rsidR="00D7404D" w:rsidRDefault="00D7404D" w:rsidP="00D7404D">
      <w:pPr>
        <w:pStyle w:val="ListParagraph"/>
      </w:pPr>
    </w:p>
    <w:tbl>
      <w:tblPr>
        <w:tblW w:w="8220" w:type="dxa"/>
        <w:tblLook w:val="04A0" w:firstRow="1" w:lastRow="0" w:firstColumn="1" w:lastColumn="0" w:noHBand="0" w:noVBand="1"/>
      </w:tblPr>
      <w:tblGrid>
        <w:gridCol w:w="1391"/>
        <w:gridCol w:w="2269"/>
        <w:gridCol w:w="2280"/>
        <w:gridCol w:w="2280"/>
      </w:tblGrid>
      <w:tr w:rsidR="00F128A2" w:rsidRPr="00F128A2" w14:paraId="5DC91724" w14:textId="77777777" w:rsidTr="00F128A2">
        <w:trPr>
          <w:trHeight w:val="290"/>
        </w:trPr>
        <w:tc>
          <w:tcPr>
            <w:tcW w:w="3660" w:type="dxa"/>
            <w:gridSpan w:val="2"/>
            <w:tcBorders>
              <w:top w:val="nil"/>
              <w:left w:val="nil"/>
              <w:bottom w:val="nil"/>
              <w:right w:val="nil"/>
            </w:tcBorders>
            <w:shd w:val="clear" w:color="auto" w:fill="auto"/>
            <w:noWrap/>
            <w:vAlign w:val="center"/>
            <w:hideMark/>
          </w:tcPr>
          <w:p w14:paraId="1641FDAC" w14:textId="77777777" w:rsidR="00F128A2" w:rsidRPr="00F128A2" w:rsidRDefault="00F128A2" w:rsidP="00F128A2">
            <w:pPr>
              <w:spacing w:after="0" w:line="240" w:lineRule="auto"/>
              <w:rPr>
                <w:rFonts w:ascii="Calibri" w:eastAsia="Times New Roman" w:hAnsi="Calibri" w:cs="Calibri"/>
                <w:b/>
                <w:bCs/>
                <w:color w:val="000000"/>
              </w:rPr>
            </w:pPr>
            <w:r w:rsidRPr="00F128A2">
              <w:rPr>
                <w:rFonts w:ascii="Calibri" w:eastAsia="Times New Roman" w:hAnsi="Calibri" w:cs="Calibri"/>
                <w:b/>
                <w:bCs/>
                <w:color w:val="000000"/>
              </w:rPr>
              <w:t>Factors Affecting Rigor Mortis</w:t>
            </w:r>
          </w:p>
        </w:tc>
        <w:tc>
          <w:tcPr>
            <w:tcW w:w="2280" w:type="dxa"/>
            <w:tcBorders>
              <w:top w:val="nil"/>
              <w:left w:val="nil"/>
              <w:bottom w:val="nil"/>
              <w:right w:val="nil"/>
            </w:tcBorders>
            <w:shd w:val="clear" w:color="auto" w:fill="auto"/>
            <w:noWrap/>
            <w:vAlign w:val="center"/>
            <w:hideMark/>
          </w:tcPr>
          <w:p w14:paraId="7CAD5B64" w14:textId="77777777" w:rsidR="00F128A2" w:rsidRPr="00F128A2" w:rsidRDefault="00F128A2" w:rsidP="00F128A2">
            <w:pPr>
              <w:spacing w:after="0" w:line="240" w:lineRule="auto"/>
              <w:rPr>
                <w:rFonts w:ascii="Calibri" w:eastAsia="Times New Roman" w:hAnsi="Calibri" w:cs="Calibri"/>
                <w:b/>
                <w:bCs/>
                <w:color w:val="000000"/>
              </w:rPr>
            </w:pPr>
          </w:p>
        </w:tc>
        <w:tc>
          <w:tcPr>
            <w:tcW w:w="2280" w:type="dxa"/>
            <w:tcBorders>
              <w:top w:val="nil"/>
              <w:left w:val="nil"/>
              <w:bottom w:val="nil"/>
              <w:right w:val="nil"/>
            </w:tcBorders>
            <w:shd w:val="clear" w:color="auto" w:fill="auto"/>
            <w:noWrap/>
            <w:vAlign w:val="center"/>
            <w:hideMark/>
          </w:tcPr>
          <w:p w14:paraId="2197F61A" w14:textId="77777777" w:rsidR="00F128A2" w:rsidRPr="00F128A2" w:rsidRDefault="00F128A2" w:rsidP="00F128A2">
            <w:pPr>
              <w:spacing w:after="0" w:line="240" w:lineRule="auto"/>
              <w:rPr>
                <w:rFonts w:ascii="Times New Roman" w:eastAsia="Times New Roman" w:hAnsi="Times New Roman" w:cs="Times New Roman"/>
                <w:sz w:val="20"/>
                <w:szCs w:val="20"/>
              </w:rPr>
            </w:pPr>
          </w:p>
        </w:tc>
      </w:tr>
      <w:tr w:rsidR="00F128A2" w:rsidRPr="00F128A2" w14:paraId="21EA3F43" w14:textId="77777777" w:rsidTr="00F128A2">
        <w:trPr>
          <w:trHeight w:val="300"/>
        </w:trPr>
        <w:tc>
          <w:tcPr>
            <w:tcW w:w="1380" w:type="dxa"/>
            <w:tcBorders>
              <w:top w:val="nil"/>
              <w:left w:val="nil"/>
              <w:bottom w:val="nil"/>
              <w:right w:val="nil"/>
            </w:tcBorders>
            <w:shd w:val="clear" w:color="auto" w:fill="auto"/>
            <w:vAlign w:val="center"/>
            <w:hideMark/>
          </w:tcPr>
          <w:p w14:paraId="068995CD"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xml:space="preserve">Factor </w:t>
            </w:r>
          </w:p>
        </w:tc>
        <w:tc>
          <w:tcPr>
            <w:tcW w:w="2280" w:type="dxa"/>
            <w:tcBorders>
              <w:top w:val="nil"/>
              <w:left w:val="nil"/>
              <w:bottom w:val="nil"/>
              <w:right w:val="nil"/>
            </w:tcBorders>
            <w:shd w:val="clear" w:color="auto" w:fill="auto"/>
            <w:vAlign w:val="center"/>
            <w:hideMark/>
          </w:tcPr>
          <w:p w14:paraId="67448527"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Event</w:t>
            </w:r>
          </w:p>
        </w:tc>
        <w:tc>
          <w:tcPr>
            <w:tcW w:w="2280" w:type="dxa"/>
            <w:tcBorders>
              <w:top w:val="nil"/>
              <w:left w:val="nil"/>
              <w:bottom w:val="nil"/>
              <w:right w:val="nil"/>
            </w:tcBorders>
            <w:shd w:val="clear" w:color="auto" w:fill="auto"/>
            <w:vAlign w:val="center"/>
            <w:hideMark/>
          </w:tcPr>
          <w:p w14:paraId="4AB5256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Effect</w:t>
            </w:r>
          </w:p>
        </w:tc>
        <w:tc>
          <w:tcPr>
            <w:tcW w:w="2280" w:type="dxa"/>
            <w:tcBorders>
              <w:top w:val="nil"/>
              <w:left w:val="nil"/>
              <w:bottom w:val="nil"/>
              <w:right w:val="nil"/>
            </w:tcBorders>
            <w:shd w:val="clear" w:color="auto" w:fill="auto"/>
            <w:vAlign w:val="center"/>
            <w:hideMark/>
          </w:tcPr>
          <w:p w14:paraId="22689A0A"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Circumstances</w:t>
            </w:r>
          </w:p>
        </w:tc>
      </w:tr>
      <w:tr w:rsidR="00F128A2" w:rsidRPr="00F128A2" w14:paraId="3ED21646" w14:textId="77777777" w:rsidTr="00F128A2">
        <w:trPr>
          <w:trHeight w:val="900"/>
        </w:trPr>
        <w:tc>
          <w:tcPr>
            <w:tcW w:w="13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289A7B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Temperature</w:t>
            </w:r>
          </w:p>
        </w:tc>
        <w:tc>
          <w:tcPr>
            <w:tcW w:w="2280" w:type="dxa"/>
            <w:tcBorders>
              <w:top w:val="single" w:sz="8" w:space="0" w:color="auto"/>
              <w:left w:val="nil"/>
              <w:bottom w:val="single" w:sz="4" w:space="0" w:color="auto"/>
              <w:right w:val="single" w:sz="4" w:space="0" w:color="auto"/>
            </w:tcBorders>
            <w:shd w:val="clear" w:color="auto" w:fill="auto"/>
            <w:vAlign w:val="center"/>
            <w:hideMark/>
          </w:tcPr>
          <w:p w14:paraId="65F3B7B3"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single" w:sz="8" w:space="0" w:color="auto"/>
              <w:left w:val="nil"/>
              <w:bottom w:val="single" w:sz="4" w:space="0" w:color="auto"/>
              <w:right w:val="single" w:sz="4" w:space="0" w:color="auto"/>
            </w:tcBorders>
            <w:shd w:val="clear" w:color="auto" w:fill="auto"/>
            <w:vAlign w:val="center"/>
            <w:hideMark/>
          </w:tcPr>
          <w:p w14:paraId="51DB2BE9"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single" w:sz="8" w:space="0" w:color="auto"/>
              <w:left w:val="nil"/>
              <w:bottom w:val="single" w:sz="4" w:space="0" w:color="auto"/>
              <w:right w:val="single" w:sz="8" w:space="0" w:color="auto"/>
            </w:tcBorders>
            <w:shd w:val="clear" w:color="auto" w:fill="auto"/>
            <w:vAlign w:val="center"/>
            <w:hideMark/>
          </w:tcPr>
          <w:p w14:paraId="60307A5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r w:rsidR="00F128A2" w:rsidRPr="00F128A2" w14:paraId="04866E78" w14:textId="77777777" w:rsidTr="00F128A2">
        <w:trPr>
          <w:trHeight w:val="900"/>
        </w:trPr>
        <w:tc>
          <w:tcPr>
            <w:tcW w:w="1380" w:type="dxa"/>
            <w:vMerge/>
            <w:tcBorders>
              <w:top w:val="single" w:sz="8" w:space="0" w:color="auto"/>
              <w:left w:val="single" w:sz="8" w:space="0" w:color="auto"/>
              <w:bottom w:val="single" w:sz="8" w:space="0" w:color="000000"/>
              <w:right w:val="single" w:sz="4" w:space="0" w:color="auto"/>
            </w:tcBorders>
            <w:vAlign w:val="center"/>
            <w:hideMark/>
          </w:tcPr>
          <w:p w14:paraId="1CAD5DE3" w14:textId="77777777" w:rsidR="00F128A2" w:rsidRPr="00F128A2" w:rsidRDefault="00F128A2" w:rsidP="00F128A2">
            <w:pPr>
              <w:spacing w:after="0" w:line="240" w:lineRule="auto"/>
              <w:rPr>
                <w:rFonts w:ascii="Calibri" w:eastAsia="Times New Roman" w:hAnsi="Calibri" w:cs="Calibri"/>
                <w:color w:val="000000"/>
              </w:rPr>
            </w:pPr>
          </w:p>
        </w:tc>
        <w:tc>
          <w:tcPr>
            <w:tcW w:w="2280" w:type="dxa"/>
            <w:tcBorders>
              <w:top w:val="nil"/>
              <w:left w:val="nil"/>
              <w:bottom w:val="single" w:sz="8" w:space="0" w:color="auto"/>
              <w:right w:val="single" w:sz="4" w:space="0" w:color="auto"/>
            </w:tcBorders>
            <w:shd w:val="clear" w:color="auto" w:fill="auto"/>
            <w:vAlign w:val="center"/>
            <w:hideMark/>
          </w:tcPr>
          <w:p w14:paraId="41F79ADE"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4" w:space="0" w:color="auto"/>
            </w:tcBorders>
            <w:shd w:val="clear" w:color="auto" w:fill="auto"/>
            <w:vAlign w:val="center"/>
            <w:hideMark/>
          </w:tcPr>
          <w:p w14:paraId="52FD027A"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8" w:space="0" w:color="auto"/>
            </w:tcBorders>
            <w:shd w:val="clear" w:color="auto" w:fill="auto"/>
            <w:vAlign w:val="center"/>
            <w:hideMark/>
          </w:tcPr>
          <w:p w14:paraId="4F54D544"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r w:rsidR="00F128A2" w:rsidRPr="00F128A2" w14:paraId="2FD5CA0A" w14:textId="77777777" w:rsidTr="00F128A2">
        <w:trPr>
          <w:trHeight w:val="900"/>
        </w:trPr>
        <w:tc>
          <w:tcPr>
            <w:tcW w:w="1380" w:type="dxa"/>
            <w:vMerge w:val="restart"/>
            <w:tcBorders>
              <w:top w:val="nil"/>
              <w:left w:val="single" w:sz="8" w:space="0" w:color="auto"/>
              <w:bottom w:val="single" w:sz="8" w:space="0" w:color="000000"/>
              <w:right w:val="single" w:sz="4" w:space="0" w:color="auto"/>
            </w:tcBorders>
            <w:shd w:val="clear" w:color="auto" w:fill="auto"/>
            <w:vAlign w:val="center"/>
            <w:hideMark/>
          </w:tcPr>
          <w:p w14:paraId="3448A020"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Activity Before Death</w:t>
            </w:r>
          </w:p>
        </w:tc>
        <w:tc>
          <w:tcPr>
            <w:tcW w:w="2280" w:type="dxa"/>
            <w:tcBorders>
              <w:top w:val="nil"/>
              <w:left w:val="nil"/>
              <w:bottom w:val="single" w:sz="4" w:space="0" w:color="auto"/>
              <w:right w:val="single" w:sz="4" w:space="0" w:color="auto"/>
            </w:tcBorders>
            <w:shd w:val="clear" w:color="auto" w:fill="auto"/>
            <w:vAlign w:val="center"/>
            <w:hideMark/>
          </w:tcPr>
          <w:p w14:paraId="6133BDBF"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1903253A"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4" w:space="0" w:color="auto"/>
              <w:right w:val="single" w:sz="8" w:space="0" w:color="auto"/>
            </w:tcBorders>
            <w:shd w:val="clear" w:color="auto" w:fill="auto"/>
            <w:vAlign w:val="center"/>
            <w:hideMark/>
          </w:tcPr>
          <w:p w14:paraId="28B7D792"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r w:rsidR="00F128A2" w:rsidRPr="00F128A2" w14:paraId="0034E718" w14:textId="77777777" w:rsidTr="00F128A2">
        <w:trPr>
          <w:trHeight w:val="900"/>
        </w:trPr>
        <w:tc>
          <w:tcPr>
            <w:tcW w:w="1380" w:type="dxa"/>
            <w:vMerge/>
            <w:tcBorders>
              <w:top w:val="nil"/>
              <w:left w:val="single" w:sz="8" w:space="0" w:color="auto"/>
              <w:bottom w:val="single" w:sz="8" w:space="0" w:color="000000"/>
              <w:right w:val="single" w:sz="4" w:space="0" w:color="auto"/>
            </w:tcBorders>
            <w:vAlign w:val="center"/>
            <w:hideMark/>
          </w:tcPr>
          <w:p w14:paraId="37B4BED8" w14:textId="77777777" w:rsidR="00F128A2" w:rsidRPr="00F128A2" w:rsidRDefault="00F128A2" w:rsidP="00F128A2">
            <w:pPr>
              <w:spacing w:after="0" w:line="240" w:lineRule="auto"/>
              <w:rPr>
                <w:rFonts w:ascii="Calibri" w:eastAsia="Times New Roman" w:hAnsi="Calibri" w:cs="Calibri"/>
                <w:color w:val="000000"/>
              </w:rPr>
            </w:pPr>
          </w:p>
        </w:tc>
        <w:tc>
          <w:tcPr>
            <w:tcW w:w="2280" w:type="dxa"/>
            <w:tcBorders>
              <w:top w:val="nil"/>
              <w:left w:val="nil"/>
              <w:bottom w:val="single" w:sz="8" w:space="0" w:color="auto"/>
              <w:right w:val="single" w:sz="4" w:space="0" w:color="auto"/>
            </w:tcBorders>
            <w:shd w:val="clear" w:color="auto" w:fill="auto"/>
            <w:vAlign w:val="center"/>
            <w:hideMark/>
          </w:tcPr>
          <w:p w14:paraId="2C0A3CD0"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4" w:space="0" w:color="auto"/>
            </w:tcBorders>
            <w:shd w:val="clear" w:color="auto" w:fill="auto"/>
            <w:vAlign w:val="center"/>
            <w:hideMark/>
          </w:tcPr>
          <w:p w14:paraId="1FCBB0F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8" w:space="0" w:color="auto"/>
            </w:tcBorders>
            <w:shd w:val="clear" w:color="auto" w:fill="auto"/>
            <w:vAlign w:val="center"/>
            <w:hideMark/>
          </w:tcPr>
          <w:p w14:paraId="6450861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r w:rsidR="00F128A2" w:rsidRPr="00F128A2" w14:paraId="3F4931F9" w14:textId="77777777" w:rsidTr="00F128A2">
        <w:trPr>
          <w:trHeight w:val="900"/>
        </w:trPr>
        <w:tc>
          <w:tcPr>
            <w:tcW w:w="1380" w:type="dxa"/>
            <w:vMerge w:val="restart"/>
            <w:tcBorders>
              <w:top w:val="nil"/>
              <w:left w:val="single" w:sz="8" w:space="0" w:color="auto"/>
              <w:bottom w:val="single" w:sz="8" w:space="0" w:color="000000"/>
              <w:right w:val="single" w:sz="4" w:space="0" w:color="auto"/>
            </w:tcBorders>
            <w:shd w:val="clear" w:color="auto" w:fill="auto"/>
            <w:vAlign w:val="center"/>
            <w:hideMark/>
          </w:tcPr>
          <w:p w14:paraId="089222D1"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Body Weight</w:t>
            </w:r>
          </w:p>
        </w:tc>
        <w:tc>
          <w:tcPr>
            <w:tcW w:w="2280" w:type="dxa"/>
            <w:tcBorders>
              <w:top w:val="nil"/>
              <w:left w:val="nil"/>
              <w:bottom w:val="single" w:sz="4" w:space="0" w:color="auto"/>
              <w:right w:val="single" w:sz="4" w:space="0" w:color="auto"/>
            </w:tcBorders>
            <w:shd w:val="clear" w:color="auto" w:fill="auto"/>
            <w:vAlign w:val="center"/>
            <w:hideMark/>
          </w:tcPr>
          <w:p w14:paraId="694E6E03"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00DF5941"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4" w:space="0" w:color="auto"/>
              <w:right w:val="single" w:sz="8" w:space="0" w:color="auto"/>
            </w:tcBorders>
            <w:shd w:val="clear" w:color="auto" w:fill="auto"/>
            <w:vAlign w:val="center"/>
            <w:hideMark/>
          </w:tcPr>
          <w:p w14:paraId="136FB39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r w:rsidR="00F128A2" w:rsidRPr="00F128A2" w14:paraId="1768A562" w14:textId="77777777" w:rsidTr="00F128A2">
        <w:trPr>
          <w:trHeight w:val="900"/>
        </w:trPr>
        <w:tc>
          <w:tcPr>
            <w:tcW w:w="1380" w:type="dxa"/>
            <w:vMerge/>
            <w:tcBorders>
              <w:top w:val="nil"/>
              <w:left w:val="single" w:sz="8" w:space="0" w:color="auto"/>
              <w:bottom w:val="single" w:sz="8" w:space="0" w:color="000000"/>
              <w:right w:val="single" w:sz="4" w:space="0" w:color="auto"/>
            </w:tcBorders>
            <w:vAlign w:val="center"/>
            <w:hideMark/>
          </w:tcPr>
          <w:p w14:paraId="760EF070" w14:textId="77777777" w:rsidR="00F128A2" w:rsidRPr="00F128A2" w:rsidRDefault="00F128A2" w:rsidP="00F128A2">
            <w:pPr>
              <w:spacing w:after="0" w:line="240" w:lineRule="auto"/>
              <w:rPr>
                <w:rFonts w:ascii="Calibri" w:eastAsia="Times New Roman" w:hAnsi="Calibri" w:cs="Calibri"/>
                <w:color w:val="000000"/>
              </w:rPr>
            </w:pPr>
          </w:p>
        </w:tc>
        <w:tc>
          <w:tcPr>
            <w:tcW w:w="2280" w:type="dxa"/>
            <w:tcBorders>
              <w:top w:val="nil"/>
              <w:left w:val="nil"/>
              <w:bottom w:val="single" w:sz="8" w:space="0" w:color="auto"/>
              <w:right w:val="single" w:sz="4" w:space="0" w:color="auto"/>
            </w:tcBorders>
            <w:shd w:val="clear" w:color="auto" w:fill="auto"/>
            <w:vAlign w:val="center"/>
            <w:hideMark/>
          </w:tcPr>
          <w:p w14:paraId="362AEC14"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4" w:space="0" w:color="auto"/>
            </w:tcBorders>
            <w:shd w:val="clear" w:color="auto" w:fill="auto"/>
            <w:vAlign w:val="center"/>
            <w:hideMark/>
          </w:tcPr>
          <w:p w14:paraId="27AF8A9E"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8" w:space="0" w:color="auto"/>
            </w:tcBorders>
            <w:shd w:val="clear" w:color="auto" w:fill="auto"/>
            <w:vAlign w:val="center"/>
            <w:hideMark/>
          </w:tcPr>
          <w:p w14:paraId="14659097"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bl>
    <w:p w14:paraId="249D60BE" w14:textId="77777777" w:rsidR="00F128A2" w:rsidRDefault="00F128A2" w:rsidP="00D7404D">
      <w:pPr>
        <w:pStyle w:val="ListParagraph"/>
      </w:pPr>
    </w:p>
    <w:p w14:paraId="44951F15" w14:textId="77777777" w:rsidR="00F128A2" w:rsidRPr="00146558" w:rsidRDefault="00F128A2" w:rsidP="00D7404D">
      <w:pPr>
        <w:pStyle w:val="ListParagraph"/>
        <w:numPr>
          <w:ilvl w:val="0"/>
          <w:numId w:val="1"/>
        </w:numPr>
        <w:rPr>
          <w:b/>
        </w:rPr>
      </w:pPr>
      <w:r w:rsidRPr="00146558">
        <w:rPr>
          <w:b/>
        </w:rPr>
        <w:t>Algor Mortis</w:t>
      </w:r>
    </w:p>
    <w:p w14:paraId="27D63C1A" w14:textId="77777777" w:rsidR="00F128A2" w:rsidRDefault="00F128A2" w:rsidP="00F128A2">
      <w:pPr>
        <w:pStyle w:val="ListParagraph"/>
        <w:numPr>
          <w:ilvl w:val="1"/>
          <w:numId w:val="1"/>
        </w:numPr>
      </w:pPr>
      <w:r>
        <w:t>What is it?</w:t>
      </w:r>
    </w:p>
    <w:p w14:paraId="60CC7242" w14:textId="77777777" w:rsidR="00F128A2" w:rsidRDefault="006E3DD3" w:rsidP="00F128A2">
      <w:pPr>
        <w:pStyle w:val="ListParagraph"/>
        <w:numPr>
          <w:ilvl w:val="1"/>
          <w:numId w:val="1"/>
        </w:numPr>
      </w:pPr>
      <w:r>
        <w:t>How to calculate time of death:</w:t>
      </w:r>
    </w:p>
    <w:p w14:paraId="1E482C63" w14:textId="77777777" w:rsidR="006E3DD3" w:rsidRDefault="006E3DD3" w:rsidP="006E3DD3">
      <w:pPr>
        <w:pStyle w:val="ListParagraph"/>
        <w:numPr>
          <w:ilvl w:val="2"/>
          <w:numId w:val="1"/>
        </w:numPr>
      </w:pPr>
      <w:r>
        <w:t>Subtract the body temperature from 37</w:t>
      </w:r>
      <w:r>
        <w:rPr>
          <w:rFonts w:cstheme="minorHAnsi"/>
        </w:rPr>
        <w:t>°</w:t>
      </w:r>
      <w:r>
        <w:t>C.</w:t>
      </w:r>
    </w:p>
    <w:p w14:paraId="51DBA6B5" w14:textId="77777777" w:rsidR="006E3DD3" w:rsidRDefault="006E3DD3" w:rsidP="006E3DD3">
      <w:pPr>
        <w:pStyle w:val="ListParagraph"/>
        <w:numPr>
          <w:ilvl w:val="2"/>
          <w:numId w:val="1"/>
        </w:numPr>
      </w:pPr>
      <w:r>
        <w:t xml:space="preserve">Divide the answer by .78 </w:t>
      </w:r>
      <w:r>
        <w:rPr>
          <w:rFonts w:cstheme="minorHAnsi"/>
        </w:rPr>
        <w:t>°</w:t>
      </w:r>
      <w:r>
        <w:t>C/hr.</w:t>
      </w:r>
    </w:p>
    <w:p w14:paraId="7297584D" w14:textId="77777777" w:rsidR="006E3DD3" w:rsidRDefault="006E3DD3" w:rsidP="006E3DD3">
      <w:pPr>
        <w:pStyle w:val="ListParagraph"/>
        <w:numPr>
          <w:ilvl w:val="3"/>
          <w:numId w:val="1"/>
        </w:numPr>
      </w:pPr>
      <w:r>
        <w:t>If the answer is 12 or less, this is the time of death. Stop here.</w:t>
      </w:r>
    </w:p>
    <w:p w14:paraId="3323670D" w14:textId="77777777" w:rsidR="006E3DD3" w:rsidRDefault="006E3DD3" w:rsidP="006E3DD3">
      <w:pPr>
        <w:pStyle w:val="ListParagraph"/>
        <w:numPr>
          <w:ilvl w:val="3"/>
          <w:numId w:val="1"/>
        </w:numPr>
      </w:pPr>
      <w:r>
        <w:t>If the answer is more than 12, do the following:</w:t>
      </w:r>
    </w:p>
    <w:p w14:paraId="703538E8" w14:textId="77777777" w:rsidR="006E3DD3" w:rsidRDefault="006E3DD3" w:rsidP="006E3DD3">
      <w:pPr>
        <w:pStyle w:val="ListParagraph"/>
        <w:numPr>
          <w:ilvl w:val="4"/>
          <w:numId w:val="1"/>
        </w:numPr>
      </w:pPr>
      <w:r>
        <w:t>Take your answer from (i) and subtract 9.36</w:t>
      </w:r>
      <w:r>
        <w:rPr>
          <w:rFonts w:cstheme="minorHAnsi"/>
        </w:rPr>
        <w:t>°</w:t>
      </w:r>
      <w:r>
        <w:t>C.</w:t>
      </w:r>
    </w:p>
    <w:p w14:paraId="44D51EA8" w14:textId="77777777" w:rsidR="006E3DD3" w:rsidRDefault="006E3DD3" w:rsidP="006E3DD3">
      <w:pPr>
        <w:pStyle w:val="ListParagraph"/>
        <w:numPr>
          <w:ilvl w:val="4"/>
          <w:numId w:val="1"/>
        </w:numPr>
      </w:pPr>
      <w:r>
        <w:t>Divide the answer by .39</w:t>
      </w:r>
      <w:r>
        <w:rPr>
          <w:rFonts w:cstheme="minorHAnsi"/>
        </w:rPr>
        <w:t>°</w:t>
      </w:r>
      <w:r>
        <w:t>C/hr. Add this answer to 12 hours and this is your time of death.</w:t>
      </w:r>
    </w:p>
    <w:p w14:paraId="3F05EEF8" w14:textId="77777777" w:rsidR="006E3DD3" w:rsidRDefault="006E3DD3" w:rsidP="006E3DD3">
      <w:pPr>
        <w:pStyle w:val="ListParagraph"/>
        <w:numPr>
          <w:ilvl w:val="1"/>
          <w:numId w:val="1"/>
        </w:numPr>
      </w:pPr>
      <w:r>
        <w:lastRenderedPageBreak/>
        <w:t>Practice</w:t>
      </w:r>
    </w:p>
    <w:p w14:paraId="61AD7510" w14:textId="77777777" w:rsidR="00A11569" w:rsidRDefault="00A11569" w:rsidP="00A11569">
      <w:pPr>
        <w:pStyle w:val="ListParagraph"/>
        <w:numPr>
          <w:ilvl w:val="2"/>
          <w:numId w:val="1"/>
        </w:numPr>
      </w:pPr>
      <w:r>
        <w:t>A body was found with an internal temperature of 19</w:t>
      </w:r>
      <w:r>
        <w:rPr>
          <w:rFonts w:cstheme="minorHAnsi"/>
        </w:rPr>
        <w:t>°</w:t>
      </w:r>
      <w:r>
        <w:t>C. Estimate the time of death.</w:t>
      </w:r>
    </w:p>
    <w:p w14:paraId="5670BFE7" w14:textId="77777777" w:rsidR="00A11569" w:rsidRDefault="00A11569" w:rsidP="00A11569">
      <w:pPr>
        <w:pStyle w:val="ListParagraph"/>
        <w:numPr>
          <w:ilvl w:val="2"/>
          <w:numId w:val="1"/>
        </w:numPr>
      </w:pPr>
      <w:r>
        <w:t>A body was found with an internal temperature of 31</w:t>
      </w:r>
      <w:r>
        <w:rPr>
          <w:rFonts w:cstheme="minorHAnsi"/>
        </w:rPr>
        <w:t>°</w:t>
      </w:r>
      <w:r>
        <w:t>C. Estimate the time of death.</w:t>
      </w:r>
    </w:p>
    <w:p w14:paraId="3E7ED9A2" w14:textId="77777777" w:rsidR="006E3DD3" w:rsidRDefault="006E3DD3" w:rsidP="006E3DD3">
      <w:pPr>
        <w:pStyle w:val="ListParagraph"/>
        <w:numPr>
          <w:ilvl w:val="1"/>
          <w:numId w:val="1"/>
        </w:numPr>
      </w:pPr>
      <w:r>
        <w:t>Describe how the time of death can be affected in the following situations.</w:t>
      </w:r>
    </w:p>
    <w:p w14:paraId="236FF817" w14:textId="77777777" w:rsidR="006E3DD3" w:rsidRDefault="006E3DD3" w:rsidP="006E3DD3">
      <w:pPr>
        <w:pStyle w:val="ListParagraph"/>
        <w:numPr>
          <w:ilvl w:val="2"/>
          <w:numId w:val="1"/>
        </w:numPr>
      </w:pPr>
      <w:r>
        <w:t>It’s really cold.</w:t>
      </w:r>
    </w:p>
    <w:p w14:paraId="198D54D6" w14:textId="77777777" w:rsidR="006E3DD3" w:rsidRDefault="006E3DD3" w:rsidP="006E3DD3">
      <w:pPr>
        <w:pStyle w:val="ListParagraph"/>
        <w:numPr>
          <w:ilvl w:val="2"/>
          <w:numId w:val="1"/>
        </w:numPr>
      </w:pPr>
      <w:r>
        <w:t>It’s really hot.</w:t>
      </w:r>
    </w:p>
    <w:p w14:paraId="5DFC5E59" w14:textId="77777777" w:rsidR="006E3DD3" w:rsidRDefault="006E3DD3" w:rsidP="006E3DD3">
      <w:pPr>
        <w:pStyle w:val="ListParagraph"/>
        <w:numPr>
          <w:ilvl w:val="2"/>
          <w:numId w:val="1"/>
        </w:numPr>
      </w:pPr>
      <w:r>
        <w:t>The body is obese.</w:t>
      </w:r>
    </w:p>
    <w:p w14:paraId="35BC568C" w14:textId="77777777" w:rsidR="00D7404D" w:rsidRPr="00146558" w:rsidRDefault="00F128A2" w:rsidP="00D7404D">
      <w:pPr>
        <w:pStyle w:val="ListParagraph"/>
        <w:numPr>
          <w:ilvl w:val="0"/>
          <w:numId w:val="1"/>
        </w:numPr>
        <w:rPr>
          <w:b/>
        </w:rPr>
      </w:pPr>
      <w:r w:rsidRPr="00146558">
        <w:rPr>
          <w:b/>
        </w:rPr>
        <w:t>Stomach and Intestinal Contents</w:t>
      </w:r>
    </w:p>
    <w:p w14:paraId="15510703" w14:textId="77777777" w:rsidR="00F128A2" w:rsidRDefault="00F128A2" w:rsidP="00F128A2">
      <w:pPr>
        <w:pStyle w:val="ListParagraph"/>
        <w:numPr>
          <w:ilvl w:val="1"/>
          <w:numId w:val="1"/>
        </w:numPr>
      </w:pPr>
      <w:r>
        <w:t>How long ago did death occur if there are still undigested food in the stomach?</w:t>
      </w:r>
    </w:p>
    <w:p w14:paraId="6086C2DF" w14:textId="77777777" w:rsidR="00F128A2" w:rsidRDefault="00F128A2" w:rsidP="00F128A2">
      <w:pPr>
        <w:pStyle w:val="ListParagraph"/>
        <w:numPr>
          <w:ilvl w:val="1"/>
          <w:numId w:val="1"/>
        </w:numPr>
      </w:pPr>
      <w:r>
        <w:t>How long ago did death occur if food is found in the small intestine?</w:t>
      </w:r>
    </w:p>
    <w:p w14:paraId="2CEEDB7A" w14:textId="77777777" w:rsidR="00F128A2" w:rsidRDefault="00F128A2" w:rsidP="00F128A2">
      <w:pPr>
        <w:pStyle w:val="ListParagraph"/>
        <w:numPr>
          <w:ilvl w:val="1"/>
          <w:numId w:val="1"/>
        </w:numPr>
      </w:pPr>
      <w:r>
        <w:t>How long ago did death occur if food is found in the large intestine?</w:t>
      </w:r>
    </w:p>
    <w:p w14:paraId="62669177" w14:textId="77777777" w:rsidR="00F128A2" w:rsidRPr="00146558" w:rsidRDefault="00F128A2" w:rsidP="00F128A2">
      <w:pPr>
        <w:pStyle w:val="ListParagraph"/>
        <w:numPr>
          <w:ilvl w:val="0"/>
          <w:numId w:val="1"/>
        </w:numPr>
        <w:rPr>
          <w:b/>
        </w:rPr>
      </w:pPr>
      <w:r w:rsidRPr="00146558">
        <w:rPr>
          <w:b/>
        </w:rPr>
        <w:t>Eye Changes After Death</w:t>
      </w:r>
    </w:p>
    <w:p w14:paraId="13E75A46" w14:textId="77777777" w:rsidR="00F128A2" w:rsidRDefault="00F128A2" w:rsidP="00F128A2">
      <w:pPr>
        <w:pStyle w:val="ListParagraph"/>
        <w:numPr>
          <w:ilvl w:val="1"/>
          <w:numId w:val="1"/>
        </w:numPr>
      </w:pPr>
      <w:r>
        <w:t>How long after death does the thin film cover the eye if the eye is open at death?</w:t>
      </w:r>
    </w:p>
    <w:p w14:paraId="2D7EF351" w14:textId="77777777" w:rsidR="00F128A2" w:rsidRDefault="00F128A2" w:rsidP="00F128A2">
      <w:pPr>
        <w:pStyle w:val="ListParagraph"/>
        <w:numPr>
          <w:ilvl w:val="1"/>
          <w:numId w:val="1"/>
        </w:numPr>
      </w:pPr>
      <w:r>
        <w:t>How long after death does the thin film cover the eye if the eye is</w:t>
      </w:r>
      <w:r w:rsidR="006E3DD3">
        <w:t xml:space="preserve"> </w:t>
      </w:r>
      <w:r>
        <w:t>closed at death?</w:t>
      </w:r>
    </w:p>
    <w:p w14:paraId="7A4933A1" w14:textId="77777777" w:rsidR="00F128A2" w:rsidRPr="00146558" w:rsidRDefault="00A24012" w:rsidP="00A24012">
      <w:pPr>
        <w:pStyle w:val="ListParagraph"/>
        <w:numPr>
          <w:ilvl w:val="0"/>
          <w:numId w:val="1"/>
        </w:numPr>
        <w:rPr>
          <w:b/>
        </w:rPr>
      </w:pPr>
      <w:r w:rsidRPr="00146558">
        <w:rPr>
          <w:b/>
        </w:rPr>
        <w:t>Stages of Decomposition of a Body</w:t>
      </w:r>
    </w:p>
    <w:tbl>
      <w:tblPr>
        <w:tblW w:w="6980" w:type="dxa"/>
        <w:tblLook w:val="04A0" w:firstRow="1" w:lastRow="0" w:firstColumn="1" w:lastColumn="0" w:noHBand="0" w:noVBand="1"/>
      </w:tblPr>
      <w:tblGrid>
        <w:gridCol w:w="1960"/>
        <w:gridCol w:w="5020"/>
      </w:tblGrid>
      <w:tr w:rsidR="00A24012" w:rsidRPr="00A24012" w14:paraId="0ECF23EB" w14:textId="77777777" w:rsidTr="00A24012">
        <w:trPr>
          <w:trHeight w:val="280"/>
        </w:trPr>
        <w:tc>
          <w:tcPr>
            <w:tcW w:w="1960" w:type="dxa"/>
            <w:tcBorders>
              <w:top w:val="nil"/>
              <w:left w:val="nil"/>
              <w:bottom w:val="nil"/>
              <w:right w:val="nil"/>
            </w:tcBorders>
            <w:shd w:val="clear" w:color="auto" w:fill="auto"/>
            <w:noWrap/>
            <w:vAlign w:val="center"/>
            <w:hideMark/>
          </w:tcPr>
          <w:p w14:paraId="654E9315" w14:textId="77777777" w:rsidR="00A24012" w:rsidRPr="00A24012" w:rsidRDefault="00A24012" w:rsidP="00A24012">
            <w:pPr>
              <w:spacing w:after="0" w:line="240" w:lineRule="auto"/>
              <w:jc w:val="center"/>
              <w:rPr>
                <w:rFonts w:ascii="Times New Roman" w:eastAsia="Times New Roman" w:hAnsi="Times New Roman" w:cs="Times New Roman"/>
                <w:b/>
                <w:bCs/>
                <w:color w:val="000000"/>
              </w:rPr>
            </w:pPr>
            <w:r w:rsidRPr="00A24012">
              <w:rPr>
                <w:rFonts w:ascii="Times New Roman" w:eastAsia="Times New Roman" w:hAnsi="Times New Roman" w:cs="Times New Roman"/>
                <w:b/>
                <w:bCs/>
                <w:color w:val="000000"/>
              </w:rPr>
              <w:t>Stage</w:t>
            </w:r>
          </w:p>
        </w:tc>
        <w:tc>
          <w:tcPr>
            <w:tcW w:w="5020" w:type="dxa"/>
            <w:tcBorders>
              <w:top w:val="nil"/>
              <w:left w:val="nil"/>
              <w:bottom w:val="nil"/>
              <w:right w:val="nil"/>
            </w:tcBorders>
            <w:shd w:val="clear" w:color="auto" w:fill="auto"/>
            <w:noWrap/>
            <w:vAlign w:val="center"/>
            <w:hideMark/>
          </w:tcPr>
          <w:p w14:paraId="126D868A" w14:textId="77777777" w:rsidR="00A24012" w:rsidRPr="00A24012" w:rsidRDefault="00A24012" w:rsidP="00A24012">
            <w:pPr>
              <w:spacing w:after="0" w:line="240" w:lineRule="auto"/>
              <w:jc w:val="center"/>
              <w:rPr>
                <w:rFonts w:ascii="Times New Roman" w:eastAsia="Times New Roman" w:hAnsi="Times New Roman" w:cs="Times New Roman"/>
                <w:b/>
                <w:bCs/>
                <w:color w:val="000000"/>
              </w:rPr>
            </w:pPr>
            <w:r w:rsidRPr="00A24012">
              <w:rPr>
                <w:rFonts w:ascii="Times New Roman" w:eastAsia="Times New Roman" w:hAnsi="Times New Roman" w:cs="Times New Roman"/>
                <w:b/>
                <w:bCs/>
                <w:color w:val="000000"/>
              </w:rPr>
              <w:t>What happens during decomposition</w:t>
            </w:r>
          </w:p>
        </w:tc>
      </w:tr>
      <w:tr w:rsidR="00A24012" w:rsidRPr="00A24012" w14:paraId="0FC7509A" w14:textId="77777777" w:rsidTr="00A24012">
        <w:trPr>
          <w:trHeight w:val="87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1A24C" w14:textId="77777777" w:rsidR="00A24012" w:rsidRPr="00A24012" w:rsidRDefault="00A24012" w:rsidP="00A24012">
            <w:pPr>
              <w:spacing w:after="0" w:line="240" w:lineRule="auto"/>
              <w:jc w:val="center"/>
              <w:rPr>
                <w:rFonts w:ascii="Times New Roman" w:eastAsia="Times New Roman" w:hAnsi="Times New Roman" w:cs="Times New Roman"/>
                <w:color w:val="000000"/>
              </w:rPr>
            </w:pPr>
            <w:r w:rsidRPr="00A24012">
              <w:rPr>
                <w:rFonts w:ascii="Times New Roman" w:eastAsia="Times New Roman" w:hAnsi="Times New Roman" w:cs="Times New Roman"/>
                <w:color w:val="000000"/>
              </w:rPr>
              <w:t>Initial Decay</w:t>
            </w:r>
          </w:p>
        </w:tc>
        <w:tc>
          <w:tcPr>
            <w:tcW w:w="5020" w:type="dxa"/>
            <w:tcBorders>
              <w:top w:val="single" w:sz="4" w:space="0" w:color="auto"/>
              <w:left w:val="nil"/>
              <w:bottom w:val="single" w:sz="4" w:space="0" w:color="auto"/>
              <w:right w:val="single" w:sz="4" w:space="0" w:color="auto"/>
            </w:tcBorders>
            <w:shd w:val="clear" w:color="auto" w:fill="auto"/>
            <w:noWrap/>
            <w:vAlign w:val="bottom"/>
            <w:hideMark/>
          </w:tcPr>
          <w:p w14:paraId="42DC12BA" w14:textId="77777777" w:rsidR="00A24012" w:rsidRPr="00A24012" w:rsidRDefault="00A24012" w:rsidP="00A24012">
            <w:pPr>
              <w:spacing w:after="0" w:line="240" w:lineRule="auto"/>
              <w:rPr>
                <w:rFonts w:ascii="Times New Roman" w:eastAsia="Times New Roman" w:hAnsi="Times New Roman" w:cs="Times New Roman"/>
                <w:color w:val="000000"/>
              </w:rPr>
            </w:pPr>
            <w:r w:rsidRPr="00A24012">
              <w:rPr>
                <w:rFonts w:ascii="Times New Roman" w:eastAsia="Times New Roman" w:hAnsi="Times New Roman" w:cs="Times New Roman"/>
                <w:color w:val="000000"/>
              </w:rPr>
              <w:t> </w:t>
            </w:r>
          </w:p>
        </w:tc>
      </w:tr>
      <w:tr w:rsidR="00A24012" w:rsidRPr="00A24012" w14:paraId="11BDB86A" w14:textId="77777777" w:rsidTr="00A24012">
        <w:trPr>
          <w:trHeight w:val="87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C6BCE0D" w14:textId="77777777" w:rsidR="00A24012" w:rsidRPr="00A24012" w:rsidRDefault="00A24012" w:rsidP="00A24012">
            <w:pPr>
              <w:spacing w:after="0" w:line="240" w:lineRule="auto"/>
              <w:jc w:val="center"/>
              <w:rPr>
                <w:rFonts w:ascii="Times New Roman" w:eastAsia="Times New Roman" w:hAnsi="Times New Roman" w:cs="Times New Roman"/>
                <w:color w:val="000000"/>
              </w:rPr>
            </w:pPr>
            <w:r w:rsidRPr="00A24012">
              <w:rPr>
                <w:rFonts w:ascii="Times New Roman" w:eastAsia="Times New Roman" w:hAnsi="Times New Roman" w:cs="Times New Roman"/>
                <w:color w:val="000000"/>
              </w:rPr>
              <w:t>Putrefaction</w:t>
            </w:r>
          </w:p>
        </w:tc>
        <w:tc>
          <w:tcPr>
            <w:tcW w:w="5020" w:type="dxa"/>
            <w:tcBorders>
              <w:top w:val="nil"/>
              <w:left w:val="nil"/>
              <w:bottom w:val="single" w:sz="4" w:space="0" w:color="auto"/>
              <w:right w:val="single" w:sz="4" w:space="0" w:color="auto"/>
            </w:tcBorders>
            <w:shd w:val="clear" w:color="auto" w:fill="auto"/>
            <w:noWrap/>
            <w:vAlign w:val="bottom"/>
            <w:hideMark/>
          </w:tcPr>
          <w:p w14:paraId="7ECCCC12" w14:textId="77777777" w:rsidR="00A24012" w:rsidRPr="00A24012" w:rsidRDefault="00A24012" w:rsidP="00A24012">
            <w:pPr>
              <w:spacing w:after="0" w:line="240" w:lineRule="auto"/>
              <w:rPr>
                <w:rFonts w:ascii="Times New Roman" w:eastAsia="Times New Roman" w:hAnsi="Times New Roman" w:cs="Times New Roman"/>
                <w:color w:val="000000"/>
              </w:rPr>
            </w:pPr>
            <w:r w:rsidRPr="00A24012">
              <w:rPr>
                <w:rFonts w:ascii="Times New Roman" w:eastAsia="Times New Roman" w:hAnsi="Times New Roman" w:cs="Times New Roman"/>
                <w:color w:val="000000"/>
              </w:rPr>
              <w:t> </w:t>
            </w:r>
          </w:p>
        </w:tc>
      </w:tr>
      <w:tr w:rsidR="00A24012" w:rsidRPr="00A24012" w14:paraId="5E71C2C7" w14:textId="77777777" w:rsidTr="00A24012">
        <w:trPr>
          <w:trHeight w:val="87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658874F" w14:textId="77777777" w:rsidR="00A24012" w:rsidRPr="00A24012" w:rsidRDefault="00A24012" w:rsidP="00A24012">
            <w:pPr>
              <w:spacing w:after="0" w:line="240" w:lineRule="auto"/>
              <w:jc w:val="center"/>
              <w:rPr>
                <w:rFonts w:ascii="Times New Roman" w:eastAsia="Times New Roman" w:hAnsi="Times New Roman" w:cs="Times New Roman"/>
                <w:color w:val="000000"/>
              </w:rPr>
            </w:pPr>
            <w:r w:rsidRPr="00A24012">
              <w:rPr>
                <w:rFonts w:ascii="Times New Roman" w:eastAsia="Times New Roman" w:hAnsi="Times New Roman" w:cs="Times New Roman"/>
                <w:color w:val="000000"/>
              </w:rPr>
              <w:t>Black Putrefaction</w:t>
            </w:r>
          </w:p>
        </w:tc>
        <w:tc>
          <w:tcPr>
            <w:tcW w:w="5020" w:type="dxa"/>
            <w:tcBorders>
              <w:top w:val="nil"/>
              <w:left w:val="nil"/>
              <w:bottom w:val="single" w:sz="4" w:space="0" w:color="auto"/>
              <w:right w:val="single" w:sz="4" w:space="0" w:color="auto"/>
            </w:tcBorders>
            <w:shd w:val="clear" w:color="auto" w:fill="auto"/>
            <w:noWrap/>
            <w:vAlign w:val="bottom"/>
            <w:hideMark/>
          </w:tcPr>
          <w:p w14:paraId="7D4BC281" w14:textId="77777777" w:rsidR="00A24012" w:rsidRPr="00A24012" w:rsidRDefault="00A24012" w:rsidP="00A24012">
            <w:pPr>
              <w:spacing w:after="0" w:line="240" w:lineRule="auto"/>
              <w:rPr>
                <w:rFonts w:ascii="Times New Roman" w:eastAsia="Times New Roman" w:hAnsi="Times New Roman" w:cs="Times New Roman"/>
                <w:color w:val="000000"/>
              </w:rPr>
            </w:pPr>
            <w:r w:rsidRPr="00A24012">
              <w:rPr>
                <w:rFonts w:ascii="Times New Roman" w:eastAsia="Times New Roman" w:hAnsi="Times New Roman" w:cs="Times New Roman"/>
                <w:color w:val="000000"/>
              </w:rPr>
              <w:t> </w:t>
            </w:r>
          </w:p>
        </w:tc>
      </w:tr>
      <w:tr w:rsidR="00A24012" w:rsidRPr="00A24012" w14:paraId="60919791" w14:textId="77777777" w:rsidTr="00A24012">
        <w:trPr>
          <w:trHeight w:val="87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D4A2622" w14:textId="77777777" w:rsidR="00A24012" w:rsidRPr="00A24012" w:rsidRDefault="00A24012" w:rsidP="00A24012">
            <w:pPr>
              <w:spacing w:after="0" w:line="240" w:lineRule="auto"/>
              <w:jc w:val="center"/>
              <w:rPr>
                <w:rFonts w:ascii="Times New Roman" w:eastAsia="Times New Roman" w:hAnsi="Times New Roman" w:cs="Times New Roman"/>
                <w:color w:val="000000"/>
              </w:rPr>
            </w:pPr>
            <w:r w:rsidRPr="00A24012">
              <w:rPr>
                <w:rFonts w:ascii="Times New Roman" w:eastAsia="Times New Roman" w:hAnsi="Times New Roman" w:cs="Times New Roman"/>
                <w:color w:val="000000"/>
              </w:rPr>
              <w:t>Butyric Fermentation</w:t>
            </w:r>
          </w:p>
        </w:tc>
        <w:tc>
          <w:tcPr>
            <w:tcW w:w="5020" w:type="dxa"/>
            <w:tcBorders>
              <w:top w:val="nil"/>
              <w:left w:val="nil"/>
              <w:bottom w:val="single" w:sz="4" w:space="0" w:color="auto"/>
              <w:right w:val="single" w:sz="4" w:space="0" w:color="auto"/>
            </w:tcBorders>
            <w:shd w:val="clear" w:color="auto" w:fill="auto"/>
            <w:noWrap/>
            <w:vAlign w:val="bottom"/>
            <w:hideMark/>
          </w:tcPr>
          <w:p w14:paraId="30A5B806" w14:textId="77777777" w:rsidR="00A24012" w:rsidRPr="00A24012" w:rsidRDefault="00A24012" w:rsidP="00A24012">
            <w:pPr>
              <w:spacing w:after="0" w:line="240" w:lineRule="auto"/>
              <w:rPr>
                <w:rFonts w:ascii="Times New Roman" w:eastAsia="Times New Roman" w:hAnsi="Times New Roman" w:cs="Times New Roman"/>
                <w:color w:val="000000"/>
              </w:rPr>
            </w:pPr>
            <w:r w:rsidRPr="00A24012">
              <w:rPr>
                <w:rFonts w:ascii="Times New Roman" w:eastAsia="Times New Roman" w:hAnsi="Times New Roman" w:cs="Times New Roman"/>
                <w:color w:val="000000"/>
              </w:rPr>
              <w:t> </w:t>
            </w:r>
          </w:p>
        </w:tc>
      </w:tr>
      <w:tr w:rsidR="00A24012" w:rsidRPr="00A24012" w14:paraId="6C1E3A7B" w14:textId="77777777" w:rsidTr="00A24012">
        <w:trPr>
          <w:trHeight w:val="87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C708A44" w14:textId="77777777" w:rsidR="00A24012" w:rsidRPr="00A24012" w:rsidRDefault="00A24012" w:rsidP="00A24012">
            <w:pPr>
              <w:spacing w:after="0" w:line="240" w:lineRule="auto"/>
              <w:jc w:val="center"/>
              <w:rPr>
                <w:rFonts w:ascii="Times New Roman" w:eastAsia="Times New Roman" w:hAnsi="Times New Roman" w:cs="Times New Roman"/>
                <w:color w:val="000000"/>
              </w:rPr>
            </w:pPr>
            <w:r w:rsidRPr="00A24012">
              <w:rPr>
                <w:rFonts w:ascii="Times New Roman" w:eastAsia="Times New Roman" w:hAnsi="Times New Roman" w:cs="Times New Roman"/>
                <w:color w:val="000000"/>
              </w:rPr>
              <w:t>Dry Decay</w:t>
            </w:r>
          </w:p>
        </w:tc>
        <w:tc>
          <w:tcPr>
            <w:tcW w:w="5020" w:type="dxa"/>
            <w:tcBorders>
              <w:top w:val="nil"/>
              <w:left w:val="nil"/>
              <w:bottom w:val="single" w:sz="4" w:space="0" w:color="auto"/>
              <w:right w:val="single" w:sz="4" w:space="0" w:color="auto"/>
            </w:tcBorders>
            <w:shd w:val="clear" w:color="auto" w:fill="auto"/>
            <w:noWrap/>
            <w:vAlign w:val="bottom"/>
            <w:hideMark/>
          </w:tcPr>
          <w:p w14:paraId="14751E75" w14:textId="77777777" w:rsidR="00A24012" w:rsidRPr="00A24012" w:rsidRDefault="00A24012" w:rsidP="00A24012">
            <w:pPr>
              <w:spacing w:after="0" w:line="240" w:lineRule="auto"/>
              <w:rPr>
                <w:rFonts w:ascii="Times New Roman" w:eastAsia="Times New Roman" w:hAnsi="Times New Roman" w:cs="Times New Roman"/>
                <w:color w:val="000000"/>
              </w:rPr>
            </w:pPr>
            <w:r w:rsidRPr="00A24012">
              <w:rPr>
                <w:rFonts w:ascii="Times New Roman" w:eastAsia="Times New Roman" w:hAnsi="Times New Roman" w:cs="Times New Roman"/>
                <w:color w:val="000000"/>
              </w:rPr>
              <w:t> </w:t>
            </w:r>
          </w:p>
        </w:tc>
      </w:tr>
    </w:tbl>
    <w:p w14:paraId="5EB66190" w14:textId="77777777" w:rsidR="00A24012" w:rsidRPr="00146558" w:rsidRDefault="009E5144" w:rsidP="00A24012">
      <w:pPr>
        <w:pStyle w:val="ListParagraph"/>
        <w:numPr>
          <w:ilvl w:val="0"/>
          <w:numId w:val="1"/>
        </w:numPr>
        <w:rPr>
          <w:b/>
        </w:rPr>
      </w:pPr>
      <w:r w:rsidRPr="00146558">
        <w:rPr>
          <w:b/>
        </w:rPr>
        <w:t>Insects</w:t>
      </w:r>
    </w:p>
    <w:p w14:paraId="15C9CC46" w14:textId="77777777" w:rsidR="004772BC" w:rsidRDefault="009E5144" w:rsidP="004772BC">
      <w:pPr>
        <w:pStyle w:val="ListParagraph"/>
        <w:numPr>
          <w:ilvl w:val="1"/>
          <w:numId w:val="1"/>
        </w:numPr>
      </w:pPr>
      <w:r>
        <w:t xml:space="preserve">What is the progression of insects through a body? </w:t>
      </w:r>
    </w:p>
    <w:p w14:paraId="79AE4FAD" w14:textId="77777777" w:rsidR="004772BC" w:rsidRPr="00146558" w:rsidRDefault="00CE56E0" w:rsidP="004772BC">
      <w:pPr>
        <w:rPr>
          <w:b/>
        </w:rPr>
      </w:pPr>
      <w:r w:rsidRPr="00146558">
        <w:rPr>
          <w:b/>
        </w:rPr>
        <w:t>Forensic Anthropology (Bones)</w:t>
      </w:r>
    </w:p>
    <w:p w14:paraId="2F338D2B" w14:textId="77777777" w:rsidR="00CE56E0" w:rsidRDefault="00CE56E0" w:rsidP="00CE56E0">
      <w:pPr>
        <w:pStyle w:val="ListParagraph"/>
        <w:numPr>
          <w:ilvl w:val="0"/>
          <w:numId w:val="1"/>
        </w:numPr>
      </w:pPr>
      <w:r>
        <w:t xml:space="preserve">How do bones develop? </w:t>
      </w:r>
    </w:p>
    <w:p w14:paraId="67BB850F" w14:textId="77777777" w:rsidR="00CE56E0" w:rsidRDefault="00CE56E0" w:rsidP="00CE56E0">
      <w:pPr>
        <w:pStyle w:val="ListParagraph"/>
        <w:numPr>
          <w:ilvl w:val="0"/>
          <w:numId w:val="1"/>
        </w:numPr>
      </w:pPr>
      <w:r>
        <w:t>What are 3 ways that bones connect?</w:t>
      </w:r>
    </w:p>
    <w:p w14:paraId="1FEC7382" w14:textId="77777777" w:rsidR="00530742" w:rsidRDefault="00CE56E0" w:rsidP="00CE56E0">
      <w:pPr>
        <w:pStyle w:val="ListParagraph"/>
        <w:numPr>
          <w:ilvl w:val="0"/>
          <w:numId w:val="1"/>
        </w:numPr>
      </w:pPr>
      <w:r>
        <w:t>How do bones age? What condition occurs when the bones lost calcium and it is not replaced?</w:t>
      </w:r>
    </w:p>
    <w:p w14:paraId="4D17FAA6" w14:textId="77777777" w:rsidR="00530742" w:rsidRDefault="00530742">
      <w:r>
        <w:br w:type="page"/>
      </w:r>
    </w:p>
    <w:p w14:paraId="2BF78387" w14:textId="77777777" w:rsidR="00530742" w:rsidRDefault="00CE56E0" w:rsidP="00530742">
      <w:pPr>
        <w:pStyle w:val="ListParagraph"/>
        <w:numPr>
          <w:ilvl w:val="0"/>
          <w:numId w:val="1"/>
        </w:numPr>
      </w:pPr>
      <w:r>
        <w:lastRenderedPageBreak/>
        <w:t>How to distinguish male from female bones:</w:t>
      </w:r>
    </w:p>
    <w:p w14:paraId="517DA7FC" w14:textId="77777777" w:rsidR="00CE56E0" w:rsidRPr="00146558" w:rsidRDefault="00CE56E0" w:rsidP="00CE56E0">
      <w:pPr>
        <w:pStyle w:val="ListParagraph"/>
        <w:numPr>
          <w:ilvl w:val="1"/>
          <w:numId w:val="1"/>
        </w:numPr>
        <w:rPr>
          <w:b/>
        </w:rPr>
      </w:pPr>
      <w:r w:rsidRPr="00146558">
        <w:rPr>
          <w:b/>
        </w:rPr>
        <w:t>Skull</w:t>
      </w:r>
    </w:p>
    <w:p w14:paraId="5CA2557F" w14:textId="77777777" w:rsidR="00146558" w:rsidRDefault="00146558" w:rsidP="00146558">
      <w:pPr>
        <w:pStyle w:val="ListParagraph"/>
        <w:ind w:left="1440"/>
      </w:pPr>
    </w:p>
    <w:p w14:paraId="5AB6D901" w14:textId="77777777" w:rsidR="00CE56E0" w:rsidRDefault="00146558" w:rsidP="00146558">
      <w:pPr>
        <w:pStyle w:val="ListParagraph"/>
        <w:ind w:left="1440"/>
        <w:jc w:val="both"/>
      </w:pPr>
      <w:r w:rsidRPr="00146558">
        <w:rPr>
          <w:noProof/>
        </w:rPr>
        <w:drawing>
          <wp:inline distT="0" distB="0" distL="0" distR="0" wp14:anchorId="7279279C" wp14:editId="2CF19338">
            <wp:extent cx="3015843" cy="1883742"/>
            <wp:effectExtent l="0" t="0" r="0" b="2540"/>
            <wp:docPr id="1" name="Picture 1" descr="Drawings of male skulls (frontal and side views) with arrows pointing to the chin, the brow ridge, forehead, angle of the chin, mastoid process and muscle attachment area at the back of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s of male skulls (frontal and side views) with arrows pointing to the chin, the brow ridge, forehead, angle of the chin, mastoid process and muscle attachment area at the back of the he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3339" cy="1888424"/>
                    </a:xfrm>
                    <a:prstGeom prst="rect">
                      <a:avLst/>
                    </a:prstGeom>
                    <a:noFill/>
                    <a:ln>
                      <a:noFill/>
                    </a:ln>
                  </pic:spPr>
                </pic:pic>
              </a:graphicData>
            </a:graphic>
          </wp:inline>
        </w:drawing>
      </w:r>
      <w:r w:rsidR="00530742">
        <w:rPr>
          <w:noProof/>
        </w:rPr>
        <mc:AlternateContent>
          <mc:Choice Requires="wps">
            <w:drawing>
              <wp:anchor distT="45720" distB="45720" distL="114300" distR="114300" simplePos="0" relativeHeight="251661312" behindDoc="0" locked="0" layoutInCell="1" allowOverlap="1" wp14:anchorId="4AA99573" wp14:editId="66D728E7">
                <wp:simplePos x="0" y="0"/>
                <wp:positionH relativeFrom="column">
                  <wp:posOffset>3981450</wp:posOffset>
                </wp:positionH>
                <wp:positionV relativeFrom="paragraph">
                  <wp:posOffset>2209800</wp:posOffset>
                </wp:positionV>
                <wp:extent cx="939800" cy="386080"/>
                <wp:effectExtent l="0" t="0" r="12700"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6080"/>
                        </a:xfrm>
                        <a:prstGeom prst="rect">
                          <a:avLst/>
                        </a:prstGeom>
                        <a:solidFill>
                          <a:srgbClr val="FFFFFF"/>
                        </a:solidFill>
                        <a:ln w="9525">
                          <a:solidFill>
                            <a:srgbClr val="000000"/>
                          </a:solidFill>
                          <a:miter lim="800000"/>
                          <a:headEnd/>
                          <a:tailEnd/>
                        </a:ln>
                      </wps:spPr>
                      <wps:txbx>
                        <w:txbxContent>
                          <w:p w14:paraId="78BD0383" w14:textId="77777777" w:rsidR="004A4E29" w:rsidRDefault="004A4E29" w:rsidP="00530742">
                            <w:r>
                              <w:t>Female Skull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A99573" id="_x0000_t202" coordsize="21600,21600" o:spt="202" path="m,l,21600r21600,l21600,xe">
                <v:stroke joinstyle="miter"/>
                <v:path gradientshapeok="t" o:connecttype="rect"/>
              </v:shapetype>
              <v:shape id="Text Box 2" o:spid="_x0000_s1026" type="#_x0000_t202" style="position:absolute;left:0;text-align:left;margin-left:313.5pt;margin-top:174pt;width:74pt;height:30.4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">
                <v:textbox style="mso-fit-shape-to-text:t">
                  <w:txbxContent>
                    <w:p w14:paraId="78BD0383" w14:textId="77777777" w:rsidR="004A4E29" w:rsidRDefault="004A4E29" w:rsidP="00530742">
                      <w:r>
                        <w:t>Female Skull</w:t>
                      </w:r>
                    </w:p>
                  </w:txbxContent>
                </v:textbox>
                <w10:wrap type="square"/>
              </v:shape>
            </w:pict>
          </mc:Fallback>
        </mc:AlternateContent>
      </w:r>
      <w:r w:rsidR="00530742">
        <w:rPr>
          <w:noProof/>
        </w:rPr>
        <mc:AlternateContent>
          <mc:Choice Requires="wps">
            <w:drawing>
              <wp:anchor distT="45720" distB="45720" distL="114300" distR="114300" simplePos="0" relativeHeight="251659264" behindDoc="0" locked="0" layoutInCell="1" allowOverlap="1" wp14:anchorId="674914BC" wp14:editId="79AD62EF">
                <wp:simplePos x="0" y="0"/>
                <wp:positionH relativeFrom="column">
                  <wp:posOffset>4051300</wp:posOffset>
                </wp:positionH>
                <wp:positionV relativeFrom="paragraph">
                  <wp:posOffset>292100</wp:posOffset>
                </wp:positionV>
                <wp:extent cx="939800" cy="38608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6080"/>
                        </a:xfrm>
                        <a:prstGeom prst="rect">
                          <a:avLst/>
                        </a:prstGeom>
                        <a:solidFill>
                          <a:srgbClr val="FFFFFF"/>
                        </a:solidFill>
                        <a:ln w="9525">
                          <a:solidFill>
                            <a:srgbClr val="000000"/>
                          </a:solidFill>
                          <a:miter lim="800000"/>
                          <a:headEnd/>
                          <a:tailEnd/>
                        </a:ln>
                      </wps:spPr>
                      <wps:txbx>
                        <w:txbxContent>
                          <w:p w14:paraId="63C08786" w14:textId="77777777" w:rsidR="004A4E29" w:rsidRDefault="004A4E29">
                            <w:r>
                              <w:t>Male Skull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914BC" id="_x0000_s1027" type="#_x0000_t202" style="position:absolute;left:0;text-align:left;margin-left:319pt;margin-top:23pt;width:74pt;height:30.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x5JwIAAEw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">
                <v:textbox style="mso-fit-shape-to-text:t">
                  <w:txbxContent>
                    <w:p w14:paraId="63C08786" w14:textId="77777777" w:rsidR="004A4E29" w:rsidRDefault="004A4E29">
                      <w:r>
                        <w:t>Male Skull</w:t>
                      </w:r>
                    </w:p>
                  </w:txbxContent>
                </v:textbox>
                <w10:wrap type="square"/>
              </v:shape>
            </w:pict>
          </mc:Fallback>
        </mc:AlternateContent>
      </w:r>
    </w:p>
    <w:p w14:paraId="33AFDC79" w14:textId="77777777" w:rsidR="00530742" w:rsidRDefault="00530742" w:rsidP="00CE56E0">
      <w:pPr>
        <w:pStyle w:val="ListParagraph"/>
        <w:ind w:left="1440"/>
      </w:pPr>
    </w:p>
    <w:p w14:paraId="7CA9D104" w14:textId="77777777" w:rsidR="00146558" w:rsidRDefault="00146558" w:rsidP="00146558">
      <w:pPr>
        <w:pStyle w:val="ListParagraph"/>
        <w:ind w:left="1440"/>
      </w:pPr>
      <w:r w:rsidRPr="00146558">
        <w:rPr>
          <w:noProof/>
        </w:rPr>
        <w:drawing>
          <wp:inline distT="0" distB="0" distL="0" distR="0" wp14:anchorId="0BB96795" wp14:editId="62C7833D">
            <wp:extent cx="2901950" cy="1919752"/>
            <wp:effectExtent l="0" t="0" r="0" b="4445"/>
            <wp:docPr id="2" name="Picture 2" descr="Drawings of female skulls (frontal and side views) with arrows pointing to the chin, the brow ridge, forehead, angle of the chin, mastoid process and muscle attachment area at the back of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s of female skulls (frontal and side views) with arrows pointing to the chin, the brow ridge, forehead, angle of the chin, mastoid process and muscle attachment area at the back of the he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3211" cy="1927202"/>
                    </a:xfrm>
                    <a:prstGeom prst="rect">
                      <a:avLst/>
                    </a:prstGeom>
                    <a:noFill/>
                    <a:ln>
                      <a:noFill/>
                    </a:ln>
                  </pic:spPr>
                </pic:pic>
              </a:graphicData>
            </a:graphic>
          </wp:inline>
        </w:drawing>
      </w:r>
    </w:p>
    <w:p w14:paraId="19C47619" w14:textId="77777777" w:rsidR="00146558" w:rsidRDefault="00146558" w:rsidP="00146558">
      <w:pPr>
        <w:pStyle w:val="ListParagraph"/>
        <w:ind w:left="1440"/>
      </w:pPr>
    </w:p>
    <w:p w14:paraId="20F36970" w14:textId="77777777" w:rsidR="00CE56E0" w:rsidRPr="00146558" w:rsidRDefault="00CE56E0" w:rsidP="00CE56E0">
      <w:pPr>
        <w:pStyle w:val="ListParagraph"/>
        <w:numPr>
          <w:ilvl w:val="1"/>
          <w:numId w:val="1"/>
        </w:numPr>
        <w:rPr>
          <w:b/>
        </w:rPr>
      </w:pPr>
      <w:r w:rsidRPr="00146558">
        <w:rPr>
          <w:b/>
        </w:rPr>
        <w:t>Pelvis</w:t>
      </w:r>
    </w:p>
    <w:p w14:paraId="3520A4B0" w14:textId="77777777" w:rsidR="00530742" w:rsidRDefault="00530742" w:rsidP="00530742">
      <w:pPr>
        <w:pStyle w:val="ListParagraph"/>
        <w:ind w:left="1440"/>
      </w:pPr>
      <w:r>
        <w:rPr>
          <w:noProof/>
        </w:rPr>
        <w:drawing>
          <wp:inline distT="0" distB="0" distL="0" distR="0" wp14:anchorId="1B029946" wp14:editId="4DBECB4D">
            <wp:extent cx="5390532" cy="2678843"/>
            <wp:effectExtent l="0" t="0" r="635" b="7620"/>
            <wp:docPr id="5" name="Picture 5" descr="http://1.bp.blogspot.com/-s0-w_NI0zsI/Uloo1bFq0QI/AAAAAAAAACM/xlaQ3wAZId8/s1600/pelvis+by+g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s0-w_NI0zsI/Uloo1bFq0QI/AAAAAAAAACM/xlaQ3wAZId8/s1600/pelvis+by+gend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5109" cy="2686087"/>
                    </a:xfrm>
                    <a:prstGeom prst="rect">
                      <a:avLst/>
                    </a:prstGeom>
                    <a:noFill/>
                    <a:ln>
                      <a:noFill/>
                    </a:ln>
                  </pic:spPr>
                </pic:pic>
              </a:graphicData>
            </a:graphic>
          </wp:inline>
        </w:drawing>
      </w:r>
    </w:p>
    <w:p w14:paraId="405AB3DA" w14:textId="77777777" w:rsidR="00530742" w:rsidRDefault="00530742" w:rsidP="00530742">
      <w:pPr>
        <w:pStyle w:val="ListParagraph"/>
        <w:ind w:left="1440"/>
      </w:pPr>
    </w:p>
    <w:p w14:paraId="72B289B5" w14:textId="77777777" w:rsidR="00530742" w:rsidRDefault="00530742" w:rsidP="00146558"/>
    <w:p w14:paraId="4659EAF3" w14:textId="77777777" w:rsidR="00CE56E0" w:rsidRPr="00146558" w:rsidRDefault="00CE56E0" w:rsidP="00CE56E0">
      <w:pPr>
        <w:pStyle w:val="ListParagraph"/>
        <w:numPr>
          <w:ilvl w:val="1"/>
          <w:numId w:val="1"/>
        </w:numPr>
        <w:rPr>
          <w:b/>
        </w:rPr>
      </w:pPr>
      <w:r w:rsidRPr="00146558">
        <w:rPr>
          <w:b/>
        </w:rPr>
        <w:lastRenderedPageBreak/>
        <w:t>Thigh Bone</w:t>
      </w:r>
    </w:p>
    <w:p w14:paraId="02975269" w14:textId="77777777" w:rsidR="00530742" w:rsidRDefault="00530742" w:rsidP="00146558">
      <w:pPr>
        <w:pStyle w:val="ListParagraph"/>
        <w:ind w:left="1440"/>
      </w:pPr>
      <w:r>
        <w:rPr>
          <w:noProof/>
        </w:rPr>
        <w:drawing>
          <wp:inline distT="0" distB="0" distL="0" distR="0" wp14:anchorId="2B8A1DA5" wp14:editId="6CA00028">
            <wp:extent cx="3384550" cy="2538413"/>
            <wp:effectExtent l="0" t="0" r="6350" b="0"/>
            <wp:docPr id="6" name="Picture 6" descr="http://images.slideplayer.com/26/8453349/slides/slid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slideplayer.com/26/8453349/slides/slide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8002" cy="2541002"/>
                    </a:xfrm>
                    <a:prstGeom prst="rect">
                      <a:avLst/>
                    </a:prstGeom>
                    <a:noFill/>
                    <a:ln>
                      <a:noFill/>
                    </a:ln>
                  </pic:spPr>
                </pic:pic>
              </a:graphicData>
            </a:graphic>
          </wp:inline>
        </w:drawing>
      </w:r>
    </w:p>
    <w:p w14:paraId="0241295D" w14:textId="77777777" w:rsidR="00530742" w:rsidRPr="00146558" w:rsidRDefault="00530742" w:rsidP="00530742">
      <w:pPr>
        <w:pStyle w:val="ListParagraph"/>
        <w:numPr>
          <w:ilvl w:val="0"/>
          <w:numId w:val="1"/>
        </w:numPr>
        <w:rPr>
          <w:b/>
        </w:rPr>
      </w:pPr>
      <w:r w:rsidRPr="00146558">
        <w:rPr>
          <w:b/>
        </w:rPr>
        <w:t>How to determine the age of bones</w:t>
      </w:r>
    </w:p>
    <w:p w14:paraId="18DC9681" w14:textId="77777777" w:rsidR="00530742" w:rsidRDefault="00530742" w:rsidP="00530742">
      <w:pPr>
        <w:pStyle w:val="ListParagraph"/>
        <w:numPr>
          <w:ilvl w:val="1"/>
          <w:numId w:val="1"/>
        </w:numPr>
      </w:pPr>
      <w:r>
        <w:t>Suture Marks in the Skull</w:t>
      </w:r>
    </w:p>
    <w:p w14:paraId="61868270" w14:textId="77777777" w:rsidR="00530742" w:rsidRDefault="00530742" w:rsidP="00530742">
      <w:pPr>
        <w:pStyle w:val="ListParagraph"/>
        <w:ind w:left="1440"/>
      </w:pPr>
      <w:r>
        <w:rPr>
          <w:noProof/>
        </w:rPr>
        <mc:AlternateContent>
          <mc:Choice Requires="wps">
            <w:drawing>
              <wp:anchor distT="45720" distB="45720" distL="114300" distR="114300" simplePos="0" relativeHeight="251663360" behindDoc="0" locked="0" layoutInCell="1" allowOverlap="1" wp14:anchorId="5132E7BB" wp14:editId="28F0CBAC">
                <wp:simplePos x="0" y="0"/>
                <wp:positionH relativeFrom="column">
                  <wp:posOffset>3345180</wp:posOffset>
                </wp:positionH>
                <wp:positionV relativeFrom="paragraph">
                  <wp:posOffset>5080</wp:posOffset>
                </wp:positionV>
                <wp:extent cx="2377440" cy="1122045"/>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22045"/>
                        </a:xfrm>
                        <a:prstGeom prst="rect">
                          <a:avLst/>
                        </a:prstGeom>
                        <a:solidFill>
                          <a:srgbClr val="FFFFFF"/>
                        </a:solidFill>
                        <a:ln w="9525">
                          <a:solidFill>
                            <a:srgbClr val="000000"/>
                          </a:solidFill>
                          <a:miter lim="800000"/>
                          <a:headEnd/>
                          <a:tailEnd/>
                        </a:ln>
                      </wps:spPr>
                      <wps:txbx>
                        <w:txbxContent>
                          <w:p w14:paraId="0B84AF5C" w14:textId="77777777" w:rsidR="004A4E29" w:rsidRDefault="004A4E29" w:rsidP="00530742">
                            <w:pPr>
                              <w:pStyle w:val="ListParagraph"/>
                              <w:numPr>
                                <w:ilvl w:val="0"/>
                                <w:numId w:val="2"/>
                              </w:numPr>
                            </w:pPr>
                            <w:r>
                              <w:t>Coronal suture closes at age 50.</w:t>
                            </w:r>
                          </w:p>
                          <w:p w14:paraId="7C48058E" w14:textId="77777777" w:rsidR="004A4E29" w:rsidRDefault="004A4E29" w:rsidP="00530742">
                            <w:pPr>
                              <w:pStyle w:val="ListParagraph"/>
                              <w:numPr>
                                <w:ilvl w:val="0"/>
                                <w:numId w:val="2"/>
                              </w:numPr>
                            </w:pPr>
                            <w:r>
                              <w:t>Lambdoidal suture begins closing at 21, accelerates at age 26, and closes at 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32E7BB" id="_x0000_s1028" type="#_x0000_t202" style="position:absolute;left:0;text-align:left;margin-left:263.4pt;margin-top:.4pt;width:187.2pt;height:88.35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">
                <v:textbox style="mso-fit-shape-to-text:t">
                  <w:txbxContent>
                    <w:p w14:paraId="0B84AF5C" w14:textId="77777777" w:rsidR="004A4E29" w:rsidRDefault="004A4E29" w:rsidP="00530742">
                      <w:pPr>
                        <w:pStyle w:val="ListParagraph"/>
                        <w:numPr>
                          <w:ilvl w:val="0"/>
                          <w:numId w:val="2"/>
                        </w:numPr>
                      </w:pPr>
                      <w:r>
                        <w:t>Coronal suture closes at age 50.</w:t>
                      </w:r>
                    </w:p>
                    <w:p w14:paraId="7C48058E" w14:textId="77777777" w:rsidR="004A4E29" w:rsidRDefault="004A4E29" w:rsidP="00530742">
                      <w:pPr>
                        <w:pStyle w:val="ListParagraph"/>
                        <w:numPr>
                          <w:ilvl w:val="0"/>
                          <w:numId w:val="2"/>
                        </w:numPr>
                      </w:pPr>
                      <w:r>
                        <w:t>Lambdoidal suture begins closing at 21, accelerates at age 26, and closes at 30.</w:t>
                      </w:r>
                    </w:p>
                  </w:txbxContent>
                </v:textbox>
                <w10:wrap type="square"/>
              </v:shape>
            </w:pict>
          </mc:Fallback>
        </mc:AlternateContent>
      </w:r>
      <w:r>
        <w:rPr>
          <w:noProof/>
        </w:rPr>
        <w:drawing>
          <wp:inline distT="0" distB="0" distL="0" distR="0" wp14:anchorId="38C25E0D" wp14:editId="139EE707">
            <wp:extent cx="2228850" cy="2228850"/>
            <wp:effectExtent l="0" t="0" r="0" b="0"/>
            <wp:docPr id="7" name="Picture 7" descr="Image result for suture marks in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uture marks in sku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14:paraId="0046E205" w14:textId="77777777" w:rsidR="00530742" w:rsidRDefault="00530742" w:rsidP="00530742">
      <w:pPr>
        <w:pStyle w:val="ListParagraph"/>
        <w:numPr>
          <w:ilvl w:val="1"/>
          <w:numId w:val="1"/>
        </w:numPr>
      </w:pPr>
      <w:r>
        <w:t>Cartilaginous Lines (Growth Plates)</w:t>
      </w:r>
    </w:p>
    <w:p w14:paraId="3A598739" w14:textId="77777777" w:rsidR="00530742" w:rsidRDefault="00530742" w:rsidP="00530742">
      <w:pPr>
        <w:pStyle w:val="ListParagraph"/>
        <w:ind w:left="1440"/>
      </w:pPr>
      <w:r>
        <w:rPr>
          <w:noProof/>
        </w:rPr>
        <mc:AlternateContent>
          <mc:Choice Requires="wps">
            <w:drawing>
              <wp:anchor distT="45720" distB="45720" distL="114300" distR="114300" simplePos="0" relativeHeight="251665408" behindDoc="0" locked="0" layoutInCell="1" allowOverlap="1" wp14:anchorId="5211A3E6" wp14:editId="09C99CC7">
                <wp:simplePos x="0" y="0"/>
                <wp:positionH relativeFrom="column">
                  <wp:posOffset>3326130</wp:posOffset>
                </wp:positionH>
                <wp:positionV relativeFrom="paragraph">
                  <wp:posOffset>5080</wp:posOffset>
                </wp:positionV>
                <wp:extent cx="2377440" cy="9728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72820"/>
                        </a:xfrm>
                        <a:prstGeom prst="rect">
                          <a:avLst/>
                        </a:prstGeom>
                        <a:solidFill>
                          <a:srgbClr val="FFFFFF"/>
                        </a:solidFill>
                        <a:ln w="9525">
                          <a:solidFill>
                            <a:srgbClr val="000000"/>
                          </a:solidFill>
                          <a:miter lim="800000"/>
                          <a:headEnd/>
                          <a:tailEnd/>
                        </a:ln>
                      </wps:spPr>
                      <wps:txbx>
                        <w:txbxContent>
                          <w:p w14:paraId="06CAC18D" w14:textId="77777777" w:rsidR="004A4E29" w:rsidRPr="001F3BD3" w:rsidRDefault="004A4E29">
                            <w:pPr>
                              <w:rPr>
                                <w:sz w:val="20"/>
                                <w:szCs w:val="20"/>
                              </w:rPr>
                            </w:pPr>
                            <w:r w:rsidRPr="001F3BD3">
                              <w:rPr>
                                <w:sz w:val="20"/>
                                <w:szCs w:val="20"/>
                              </w:rPr>
                              <w:t>Babies are born with more than 450 bones. Adults have 206 bones.</w:t>
                            </w:r>
                          </w:p>
                          <w:p w14:paraId="2B6FFF30" w14:textId="77777777" w:rsidR="004A4E29" w:rsidRPr="001F3BD3" w:rsidRDefault="004A4E29">
                            <w:pPr>
                              <w:rPr>
                                <w:sz w:val="20"/>
                                <w:szCs w:val="20"/>
                              </w:rPr>
                            </w:pPr>
                            <w:r w:rsidRPr="001F3BD3">
                              <w:rPr>
                                <w:sz w:val="20"/>
                                <w:szCs w:val="20"/>
                              </w:rPr>
                              <w:t xml:space="preserve">As cartilage is slowly replaced with bone, the plate slowly disappears.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11A3E6" id="_x0000_s1029" type="#_x0000_t202" style="position:absolute;left:0;text-align:left;margin-left:261.9pt;margin-top:.4pt;width:187.2pt;height:76.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">
                <v:textbox style="mso-fit-shape-to-text:t">
                  <w:txbxContent>
                    <w:p w14:paraId="06CAC18D" w14:textId="77777777" w:rsidR="004A4E29" w:rsidRPr="001F3BD3" w:rsidRDefault="004A4E29">
                      <w:pPr>
                        <w:rPr>
                          <w:sz w:val="20"/>
                          <w:szCs w:val="20"/>
                        </w:rPr>
                      </w:pPr>
                      <w:r w:rsidRPr="001F3BD3">
                        <w:rPr>
                          <w:sz w:val="20"/>
                          <w:szCs w:val="20"/>
                        </w:rPr>
                        <w:t>Babies are born with more than 450 bones. Adults have 206 bones.</w:t>
                      </w:r>
                    </w:p>
                    <w:p w14:paraId="2B6FFF30" w14:textId="77777777" w:rsidR="004A4E29" w:rsidRPr="001F3BD3" w:rsidRDefault="004A4E29">
                      <w:pPr>
                        <w:rPr>
                          <w:sz w:val="20"/>
                          <w:szCs w:val="20"/>
                        </w:rPr>
                      </w:pPr>
                      <w:r w:rsidRPr="001F3BD3">
                        <w:rPr>
                          <w:sz w:val="20"/>
                          <w:szCs w:val="20"/>
                        </w:rPr>
                        <w:t xml:space="preserve">As cartilage is slowly replaced with bone, the plate slowly disappears. </w:t>
                      </w:r>
                    </w:p>
                  </w:txbxContent>
                </v:textbox>
                <w10:wrap type="square"/>
              </v:shape>
            </w:pict>
          </mc:Fallback>
        </mc:AlternateContent>
      </w:r>
      <w:r>
        <w:rPr>
          <w:noProof/>
        </w:rPr>
        <w:drawing>
          <wp:inline distT="0" distB="0" distL="0" distR="0" wp14:anchorId="16903931" wp14:editId="35EEB770">
            <wp:extent cx="2146300" cy="1898283"/>
            <wp:effectExtent l="0" t="0" r="6350" b="6985"/>
            <wp:docPr id="9" name="Picture 9" descr="Image result for epiph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piphy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272" cy="1940712"/>
                    </a:xfrm>
                    <a:prstGeom prst="rect">
                      <a:avLst/>
                    </a:prstGeom>
                    <a:noFill/>
                    <a:ln>
                      <a:noFill/>
                    </a:ln>
                  </pic:spPr>
                </pic:pic>
              </a:graphicData>
            </a:graphic>
          </wp:inline>
        </w:drawing>
      </w:r>
    </w:p>
    <w:p w14:paraId="17A57266" w14:textId="77777777" w:rsidR="00B1121D" w:rsidRDefault="00B1121D" w:rsidP="00530742">
      <w:pPr>
        <w:pStyle w:val="ListParagraph"/>
        <w:ind w:left="1440"/>
      </w:pPr>
    </w:p>
    <w:p w14:paraId="41226901" w14:textId="77777777" w:rsidR="00B1121D" w:rsidRDefault="00B1121D" w:rsidP="00530742">
      <w:pPr>
        <w:pStyle w:val="ListParagraph"/>
        <w:ind w:left="1440"/>
      </w:pPr>
    </w:p>
    <w:p w14:paraId="60231CCF" w14:textId="77777777" w:rsidR="00B1121D" w:rsidRDefault="00B1121D" w:rsidP="00530742">
      <w:pPr>
        <w:pStyle w:val="ListParagraph"/>
        <w:ind w:left="1440"/>
      </w:pPr>
    </w:p>
    <w:p w14:paraId="3E151C0C" w14:textId="77777777" w:rsidR="00B1121D" w:rsidRDefault="00B1121D" w:rsidP="00530742">
      <w:pPr>
        <w:pStyle w:val="ListParagraph"/>
        <w:ind w:left="1440"/>
      </w:pPr>
    </w:p>
    <w:p w14:paraId="4AE1D2F3" w14:textId="77777777" w:rsidR="00530742" w:rsidRDefault="00B1121D" w:rsidP="00530742">
      <w:pPr>
        <w:pStyle w:val="ListParagraph"/>
        <w:numPr>
          <w:ilvl w:val="1"/>
          <w:numId w:val="1"/>
        </w:numPr>
      </w:pPr>
      <w:r>
        <w:lastRenderedPageBreak/>
        <w:t>Estimation of Age Using Bones</w:t>
      </w:r>
      <w:r w:rsidR="00146558">
        <w:t xml:space="preserve"> – Fill in the chart</w:t>
      </w:r>
    </w:p>
    <w:tbl>
      <w:tblPr>
        <w:tblW w:w="7266" w:type="dxa"/>
        <w:tblLook w:val="04A0" w:firstRow="1" w:lastRow="0" w:firstColumn="1" w:lastColumn="0" w:noHBand="0" w:noVBand="1"/>
      </w:tblPr>
      <w:tblGrid>
        <w:gridCol w:w="1840"/>
        <w:gridCol w:w="3586"/>
        <w:gridCol w:w="1840"/>
      </w:tblGrid>
      <w:tr w:rsidR="00B1121D" w:rsidRPr="00B1121D" w14:paraId="086BD92E" w14:textId="77777777" w:rsidTr="00B1121D">
        <w:trPr>
          <w:trHeight w:val="290"/>
        </w:trPr>
        <w:tc>
          <w:tcPr>
            <w:tcW w:w="1840" w:type="dxa"/>
            <w:tcBorders>
              <w:top w:val="nil"/>
              <w:left w:val="nil"/>
              <w:bottom w:val="nil"/>
              <w:right w:val="nil"/>
            </w:tcBorders>
            <w:shd w:val="clear" w:color="auto" w:fill="auto"/>
            <w:noWrap/>
            <w:vAlign w:val="center"/>
            <w:hideMark/>
          </w:tcPr>
          <w:p w14:paraId="54667EE8"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Region</w:t>
            </w:r>
          </w:p>
        </w:tc>
        <w:tc>
          <w:tcPr>
            <w:tcW w:w="3586" w:type="dxa"/>
            <w:tcBorders>
              <w:top w:val="nil"/>
              <w:left w:val="nil"/>
              <w:bottom w:val="nil"/>
              <w:right w:val="nil"/>
            </w:tcBorders>
            <w:shd w:val="clear" w:color="auto" w:fill="auto"/>
            <w:noWrap/>
            <w:vAlign w:val="center"/>
            <w:hideMark/>
          </w:tcPr>
          <w:p w14:paraId="7B1F60D2"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Bone</w:t>
            </w:r>
          </w:p>
        </w:tc>
        <w:tc>
          <w:tcPr>
            <w:tcW w:w="1840" w:type="dxa"/>
            <w:tcBorders>
              <w:top w:val="nil"/>
              <w:left w:val="nil"/>
              <w:bottom w:val="nil"/>
              <w:right w:val="nil"/>
            </w:tcBorders>
            <w:shd w:val="clear" w:color="auto" w:fill="auto"/>
            <w:noWrap/>
            <w:vAlign w:val="center"/>
            <w:hideMark/>
          </w:tcPr>
          <w:p w14:paraId="7DD2509F"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Age</w:t>
            </w:r>
          </w:p>
        </w:tc>
      </w:tr>
      <w:tr w:rsidR="00B1121D" w:rsidRPr="00B1121D" w14:paraId="5454F77E" w14:textId="77777777" w:rsidTr="00B1121D">
        <w:trPr>
          <w:trHeight w:val="280"/>
        </w:trPr>
        <w:tc>
          <w:tcPr>
            <w:tcW w:w="18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C775F1A"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Arm</w:t>
            </w:r>
          </w:p>
        </w:tc>
        <w:tc>
          <w:tcPr>
            <w:tcW w:w="3586" w:type="dxa"/>
            <w:tcBorders>
              <w:top w:val="single" w:sz="8" w:space="0" w:color="auto"/>
              <w:left w:val="nil"/>
              <w:bottom w:val="single" w:sz="4" w:space="0" w:color="auto"/>
              <w:right w:val="single" w:sz="4" w:space="0" w:color="auto"/>
            </w:tcBorders>
            <w:shd w:val="clear" w:color="auto" w:fill="auto"/>
            <w:noWrap/>
            <w:vAlign w:val="center"/>
            <w:hideMark/>
          </w:tcPr>
          <w:p w14:paraId="7A88346B"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humerus bone (head fused)</w:t>
            </w:r>
          </w:p>
        </w:tc>
        <w:tc>
          <w:tcPr>
            <w:tcW w:w="1840" w:type="dxa"/>
            <w:tcBorders>
              <w:top w:val="single" w:sz="8" w:space="0" w:color="auto"/>
              <w:left w:val="nil"/>
              <w:bottom w:val="single" w:sz="4" w:space="0" w:color="auto"/>
              <w:right w:val="single" w:sz="8" w:space="0" w:color="auto"/>
            </w:tcBorders>
            <w:shd w:val="clear" w:color="auto" w:fill="auto"/>
            <w:noWrap/>
            <w:vAlign w:val="center"/>
            <w:hideMark/>
          </w:tcPr>
          <w:p w14:paraId="564FF41E"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098BCC2C" w14:textId="77777777" w:rsidTr="00B1121D">
        <w:trPr>
          <w:trHeight w:val="290"/>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5AA77962"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8" w:space="0" w:color="auto"/>
              <w:right w:val="single" w:sz="4" w:space="0" w:color="auto"/>
            </w:tcBorders>
            <w:shd w:val="clear" w:color="auto" w:fill="auto"/>
            <w:noWrap/>
            <w:vAlign w:val="center"/>
            <w:hideMark/>
          </w:tcPr>
          <w:p w14:paraId="65E891EC"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humerus bones (head fused to shaft)</w:t>
            </w:r>
          </w:p>
        </w:tc>
        <w:tc>
          <w:tcPr>
            <w:tcW w:w="1840" w:type="dxa"/>
            <w:tcBorders>
              <w:top w:val="nil"/>
              <w:left w:val="nil"/>
              <w:bottom w:val="single" w:sz="8" w:space="0" w:color="auto"/>
              <w:right w:val="single" w:sz="8" w:space="0" w:color="auto"/>
            </w:tcBorders>
            <w:shd w:val="clear" w:color="auto" w:fill="auto"/>
            <w:noWrap/>
            <w:vAlign w:val="center"/>
            <w:hideMark/>
          </w:tcPr>
          <w:p w14:paraId="2632E51A"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440B5971"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53247087"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Leg</w:t>
            </w:r>
          </w:p>
        </w:tc>
        <w:tc>
          <w:tcPr>
            <w:tcW w:w="3586" w:type="dxa"/>
            <w:tcBorders>
              <w:top w:val="nil"/>
              <w:left w:val="nil"/>
              <w:bottom w:val="single" w:sz="4" w:space="0" w:color="auto"/>
              <w:right w:val="single" w:sz="4" w:space="0" w:color="auto"/>
            </w:tcBorders>
            <w:shd w:val="clear" w:color="auto" w:fill="auto"/>
            <w:noWrap/>
            <w:vAlign w:val="center"/>
            <w:hideMark/>
          </w:tcPr>
          <w:p w14:paraId="37FDBBE4"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femur (greater trochanter 1st appears)</w:t>
            </w:r>
          </w:p>
        </w:tc>
        <w:tc>
          <w:tcPr>
            <w:tcW w:w="1840" w:type="dxa"/>
            <w:tcBorders>
              <w:top w:val="nil"/>
              <w:left w:val="nil"/>
              <w:bottom w:val="single" w:sz="4" w:space="0" w:color="auto"/>
              <w:right w:val="single" w:sz="8" w:space="0" w:color="auto"/>
            </w:tcBorders>
            <w:shd w:val="clear" w:color="auto" w:fill="auto"/>
            <w:noWrap/>
            <w:vAlign w:val="center"/>
            <w:hideMark/>
          </w:tcPr>
          <w:p w14:paraId="1C1DF34C"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0342E6CA"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02730BB0"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4" w:space="0" w:color="auto"/>
              <w:right w:val="single" w:sz="4" w:space="0" w:color="auto"/>
            </w:tcBorders>
            <w:shd w:val="clear" w:color="auto" w:fill="auto"/>
            <w:noWrap/>
            <w:vAlign w:val="center"/>
            <w:hideMark/>
          </w:tcPr>
          <w:p w14:paraId="129404EE"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femur (less trochanter 1st appears)</w:t>
            </w:r>
          </w:p>
        </w:tc>
        <w:tc>
          <w:tcPr>
            <w:tcW w:w="1840" w:type="dxa"/>
            <w:tcBorders>
              <w:top w:val="nil"/>
              <w:left w:val="nil"/>
              <w:bottom w:val="single" w:sz="4" w:space="0" w:color="auto"/>
              <w:right w:val="single" w:sz="8" w:space="0" w:color="auto"/>
            </w:tcBorders>
            <w:shd w:val="clear" w:color="auto" w:fill="auto"/>
            <w:noWrap/>
            <w:vAlign w:val="center"/>
            <w:hideMark/>
          </w:tcPr>
          <w:p w14:paraId="538DD576"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400E9760"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389C7B78"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4" w:space="0" w:color="auto"/>
              <w:right w:val="single" w:sz="4" w:space="0" w:color="auto"/>
            </w:tcBorders>
            <w:shd w:val="clear" w:color="auto" w:fill="auto"/>
            <w:noWrap/>
            <w:vAlign w:val="center"/>
            <w:hideMark/>
          </w:tcPr>
          <w:p w14:paraId="66398B40" w14:textId="3E9F249A" w:rsidR="00B1121D" w:rsidRPr="00B1121D" w:rsidRDefault="00B95443" w:rsidP="00B1121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femur</w:t>
            </w:r>
            <w:r w:rsidR="00B1121D" w:rsidRPr="00B1121D">
              <w:rPr>
                <w:rFonts w:ascii="Times New Roman" w:eastAsia="Times New Roman" w:hAnsi="Times New Roman" w:cs="Times New Roman"/>
                <w:color w:val="000000"/>
                <w:sz w:val="20"/>
                <w:szCs w:val="20"/>
              </w:rPr>
              <w:t xml:space="preserve"> (head fused to shaft)</w:t>
            </w:r>
          </w:p>
        </w:tc>
        <w:tc>
          <w:tcPr>
            <w:tcW w:w="1840" w:type="dxa"/>
            <w:tcBorders>
              <w:top w:val="nil"/>
              <w:left w:val="nil"/>
              <w:bottom w:val="single" w:sz="4" w:space="0" w:color="auto"/>
              <w:right w:val="single" w:sz="8" w:space="0" w:color="auto"/>
            </w:tcBorders>
            <w:shd w:val="clear" w:color="auto" w:fill="auto"/>
            <w:noWrap/>
            <w:vAlign w:val="center"/>
            <w:hideMark/>
          </w:tcPr>
          <w:p w14:paraId="48A0133B"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37B8B16B" w14:textId="77777777" w:rsidTr="00B1121D">
        <w:trPr>
          <w:trHeight w:val="290"/>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0AD208A8"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8" w:space="0" w:color="auto"/>
              <w:right w:val="single" w:sz="4" w:space="0" w:color="auto"/>
            </w:tcBorders>
            <w:shd w:val="clear" w:color="auto" w:fill="auto"/>
            <w:noWrap/>
            <w:vAlign w:val="center"/>
            <w:hideMark/>
          </w:tcPr>
          <w:p w14:paraId="36A2D326"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condyles join shaft</w:t>
            </w:r>
          </w:p>
        </w:tc>
        <w:tc>
          <w:tcPr>
            <w:tcW w:w="1840" w:type="dxa"/>
            <w:tcBorders>
              <w:top w:val="nil"/>
              <w:left w:val="nil"/>
              <w:bottom w:val="single" w:sz="8" w:space="0" w:color="auto"/>
              <w:right w:val="single" w:sz="8" w:space="0" w:color="auto"/>
            </w:tcBorders>
            <w:shd w:val="clear" w:color="auto" w:fill="auto"/>
            <w:noWrap/>
            <w:vAlign w:val="center"/>
            <w:hideMark/>
          </w:tcPr>
          <w:p w14:paraId="1F8B2289"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4DAED2E0" w14:textId="77777777" w:rsidTr="00B1121D">
        <w:trPr>
          <w:trHeight w:val="290"/>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437B32EF"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Shoulder</w:t>
            </w:r>
          </w:p>
        </w:tc>
        <w:tc>
          <w:tcPr>
            <w:tcW w:w="3586" w:type="dxa"/>
            <w:tcBorders>
              <w:top w:val="nil"/>
              <w:left w:val="nil"/>
              <w:bottom w:val="single" w:sz="8" w:space="0" w:color="auto"/>
              <w:right w:val="single" w:sz="4" w:space="0" w:color="auto"/>
            </w:tcBorders>
            <w:shd w:val="clear" w:color="auto" w:fill="auto"/>
            <w:noWrap/>
            <w:vAlign w:val="center"/>
            <w:hideMark/>
          </w:tcPr>
          <w:p w14:paraId="685DC53A"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clavicle &amp; sternum close</w:t>
            </w:r>
          </w:p>
        </w:tc>
        <w:tc>
          <w:tcPr>
            <w:tcW w:w="1840" w:type="dxa"/>
            <w:tcBorders>
              <w:top w:val="nil"/>
              <w:left w:val="nil"/>
              <w:bottom w:val="single" w:sz="8" w:space="0" w:color="auto"/>
              <w:right w:val="single" w:sz="8" w:space="0" w:color="auto"/>
            </w:tcBorders>
            <w:shd w:val="clear" w:color="auto" w:fill="auto"/>
            <w:noWrap/>
            <w:vAlign w:val="center"/>
            <w:hideMark/>
          </w:tcPr>
          <w:p w14:paraId="70642A11"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06B29D3C"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46DCA93A"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Pelvis</w:t>
            </w:r>
          </w:p>
        </w:tc>
        <w:tc>
          <w:tcPr>
            <w:tcW w:w="3586" w:type="dxa"/>
            <w:tcBorders>
              <w:top w:val="nil"/>
              <w:left w:val="nil"/>
              <w:bottom w:val="single" w:sz="4" w:space="0" w:color="auto"/>
              <w:right w:val="single" w:sz="4" w:space="0" w:color="auto"/>
            </w:tcBorders>
            <w:shd w:val="clear" w:color="auto" w:fill="auto"/>
            <w:noWrap/>
            <w:vAlign w:val="center"/>
            <w:hideMark/>
          </w:tcPr>
          <w:p w14:paraId="1A54E559"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pubis, ischium are almost united</w:t>
            </w:r>
          </w:p>
        </w:tc>
        <w:tc>
          <w:tcPr>
            <w:tcW w:w="1840" w:type="dxa"/>
            <w:tcBorders>
              <w:top w:val="nil"/>
              <w:left w:val="nil"/>
              <w:bottom w:val="single" w:sz="4" w:space="0" w:color="auto"/>
              <w:right w:val="single" w:sz="8" w:space="0" w:color="auto"/>
            </w:tcBorders>
            <w:shd w:val="clear" w:color="auto" w:fill="auto"/>
            <w:noWrap/>
            <w:vAlign w:val="center"/>
            <w:hideMark/>
          </w:tcPr>
          <w:p w14:paraId="45EF418D"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46AAF04C"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0D46C690"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4" w:space="0" w:color="auto"/>
              <w:right w:val="single" w:sz="4" w:space="0" w:color="auto"/>
            </w:tcBorders>
            <w:shd w:val="clear" w:color="auto" w:fill="auto"/>
            <w:noWrap/>
            <w:vAlign w:val="center"/>
            <w:hideMark/>
          </w:tcPr>
          <w:p w14:paraId="6F3C4BE4"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ileum, ischium, &amp; pubic bones fully ossified</w:t>
            </w:r>
          </w:p>
        </w:tc>
        <w:tc>
          <w:tcPr>
            <w:tcW w:w="1840" w:type="dxa"/>
            <w:tcBorders>
              <w:top w:val="nil"/>
              <w:left w:val="nil"/>
              <w:bottom w:val="single" w:sz="4" w:space="0" w:color="auto"/>
              <w:right w:val="single" w:sz="8" w:space="0" w:color="auto"/>
            </w:tcBorders>
            <w:shd w:val="clear" w:color="auto" w:fill="auto"/>
            <w:noWrap/>
            <w:vAlign w:val="center"/>
            <w:hideMark/>
          </w:tcPr>
          <w:p w14:paraId="773851E7"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3D30FE1C" w14:textId="77777777" w:rsidTr="00B1121D">
        <w:trPr>
          <w:trHeight w:val="290"/>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26D1644F"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8" w:space="0" w:color="auto"/>
              <w:right w:val="single" w:sz="4" w:space="0" w:color="auto"/>
            </w:tcBorders>
            <w:shd w:val="clear" w:color="auto" w:fill="auto"/>
            <w:noWrap/>
            <w:vAlign w:val="center"/>
            <w:hideMark/>
          </w:tcPr>
          <w:p w14:paraId="4A01F63A"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all segments of sacrum united</w:t>
            </w:r>
          </w:p>
        </w:tc>
        <w:tc>
          <w:tcPr>
            <w:tcW w:w="1840" w:type="dxa"/>
            <w:tcBorders>
              <w:top w:val="nil"/>
              <w:left w:val="nil"/>
              <w:bottom w:val="single" w:sz="8" w:space="0" w:color="auto"/>
              <w:right w:val="single" w:sz="8" w:space="0" w:color="auto"/>
            </w:tcBorders>
            <w:shd w:val="clear" w:color="auto" w:fill="auto"/>
            <w:noWrap/>
            <w:vAlign w:val="center"/>
            <w:hideMark/>
          </w:tcPr>
          <w:p w14:paraId="484FEC81"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08EC3C39"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1B914B92"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Skull</w:t>
            </w:r>
          </w:p>
        </w:tc>
        <w:tc>
          <w:tcPr>
            <w:tcW w:w="3586" w:type="dxa"/>
            <w:tcBorders>
              <w:top w:val="nil"/>
              <w:left w:val="nil"/>
              <w:bottom w:val="single" w:sz="4" w:space="0" w:color="auto"/>
              <w:right w:val="single" w:sz="4" w:space="0" w:color="auto"/>
            </w:tcBorders>
            <w:shd w:val="clear" w:color="auto" w:fill="auto"/>
            <w:noWrap/>
            <w:vAlign w:val="center"/>
            <w:hideMark/>
          </w:tcPr>
          <w:p w14:paraId="300CD9E3" w14:textId="10CA45A5" w:rsidR="00B1121D" w:rsidRPr="00B1121D" w:rsidRDefault="00D324A7" w:rsidP="00B1121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w:t>
            </w:r>
            <w:r w:rsidR="00B1121D" w:rsidRPr="00B1121D">
              <w:rPr>
                <w:rFonts w:ascii="Times New Roman" w:eastAsia="Times New Roman" w:hAnsi="Times New Roman" w:cs="Times New Roman"/>
                <w:color w:val="000000"/>
                <w:sz w:val="20"/>
                <w:szCs w:val="20"/>
              </w:rPr>
              <w:t>mbdoidal suture closed</w:t>
            </w:r>
          </w:p>
        </w:tc>
        <w:tc>
          <w:tcPr>
            <w:tcW w:w="1840" w:type="dxa"/>
            <w:tcBorders>
              <w:top w:val="nil"/>
              <w:left w:val="nil"/>
              <w:bottom w:val="single" w:sz="4" w:space="0" w:color="auto"/>
              <w:right w:val="single" w:sz="8" w:space="0" w:color="auto"/>
            </w:tcBorders>
            <w:shd w:val="clear" w:color="auto" w:fill="auto"/>
            <w:noWrap/>
            <w:vAlign w:val="center"/>
            <w:hideMark/>
          </w:tcPr>
          <w:p w14:paraId="780F95A1"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40FF5DAC"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69CF1E90"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4" w:space="0" w:color="auto"/>
              <w:right w:val="single" w:sz="4" w:space="0" w:color="auto"/>
            </w:tcBorders>
            <w:shd w:val="clear" w:color="auto" w:fill="auto"/>
            <w:noWrap/>
            <w:vAlign w:val="center"/>
            <w:hideMark/>
          </w:tcPr>
          <w:p w14:paraId="49D45B92"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sagittal suture closed</w:t>
            </w:r>
          </w:p>
        </w:tc>
        <w:tc>
          <w:tcPr>
            <w:tcW w:w="1840" w:type="dxa"/>
            <w:tcBorders>
              <w:top w:val="nil"/>
              <w:left w:val="nil"/>
              <w:bottom w:val="single" w:sz="4" w:space="0" w:color="auto"/>
              <w:right w:val="single" w:sz="8" w:space="0" w:color="auto"/>
            </w:tcBorders>
            <w:shd w:val="clear" w:color="auto" w:fill="auto"/>
            <w:noWrap/>
            <w:vAlign w:val="center"/>
            <w:hideMark/>
          </w:tcPr>
          <w:p w14:paraId="72C9C109"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r w:rsidR="00B1121D" w:rsidRPr="00B1121D" w14:paraId="4B383F58" w14:textId="77777777" w:rsidTr="00B1121D">
        <w:trPr>
          <w:trHeight w:val="290"/>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1FB95C70"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8" w:space="0" w:color="auto"/>
              <w:right w:val="single" w:sz="4" w:space="0" w:color="auto"/>
            </w:tcBorders>
            <w:shd w:val="clear" w:color="auto" w:fill="auto"/>
            <w:noWrap/>
            <w:vAlign w:val="center"/>
            <w:hideMark/>
          </w:tcPr>
          <w:p w14:paraId="251BFD12"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coronal suture closed</w:t>
            </w:r>
          </w:p>
        </w:tc>
        <w:tc>
          <w:tcPr>
            <w:tcW w:w="1840" w:type="dxa"/>
            <w:tcBorders>
              <w:top w:val="nil"/>
              <w:left w:val="nil"/>
              <w:bottom w:val="single" w:sz="8" w:space="0" w:color="auto"/>
              <w:right w:val="single" w:sz="8" w:space="0" w:color="auto"/>
            </w:tcBorders>
            <w:shd w:val="clear" w:color="auto" w:fill="auto"/>
            <w:noWrap/>
            <w:vAlign w:val="center"/>
            <w:hideMark/>
          </w:tcPr>
          <w:p w14:paraId="3DC860D9"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r>
    </w:tbl>
    <w:p w14:paraId="47E2FCFE" w14:textId="77777777" w:rsidR="00B1121D" w:rsidRDefault="00B1121D" w:rsidP="00B1121D">
      <w:pPr>
        <w:pStyle w:val="ListParagraph"/>
        <w:ind w:left="1440"/>
      </w:pPr>
    </w:p>
    <w:p w14:paraId="6A1076EF" w14:textId="77777777" w:rsidR="00B1121D" w:rsidRDefault="00B1121D" w:rsidP="00530742">
      <w:pPr>
        <w:pStyle w:val="ListParagraph"/>
        <w:numPr>
          <w:ilvl w:val="1"/>
          <w:numId w:val="1"/>
        </w:numPr>
      </w:pPr>
      <w:r>
        <w:t>How to Estimate Height</w:t>
      </w:r>
    </w:p>
    <w:p w14:paraId="14AFA6CA" w14:textId="77777777" w:rsidR="00B1121D" w:rsidRDefault="00B1121D" w:rsidP="00B1121D"/>
    <w:p w14:paraId="319E3F71" w14:textId="77777777" w:rsidR="00146558" w:rsidRDefault="00146558" w:rsidP="00B1121D"/>
    <w:p w14:paraId="1EF4A466" w14:textId="77777777" w:rsidR="00146558" w:rsidRDefault="00146558" w:rsidP="00B1121D"/>
    <w:p w14:paraId="2A53A86F" w14:textId="77777777" w:rsidR="00146558" w:rsidRDefault="00146558" w:rsidP="00B1121D"/>
    <w:p w14:paraId="667179D2" w14:textId="77777777" w:rsidR="00146558" w:rsidRDefault="00146558" w:rsidP="00B1121D"/>
    <w:p w14:paraId="2A5B62C7" w14:textId="77777777" w:rsidR="00146558" w:rsidRDefault="00146558" w:rsidP="00B1121D"/>
    <w:p w14:paraId="0EE93EF1" w14:textId="77777777" w:rsidR="00146558" w:rsidRDefault="00146558" w:rsidP="00B1121D"/>
    <w:p w14:paraId="25206471" w14:textId="77777777" w:rsidR="00146558" w:rsidRDefault="00146558" w:rsidP="00B1121D"/>
    <w:p w14:paraId="66BA0210" w14:textId="77777777" w:rsidR="00146558" w:rsidRDefault="00146558" w:rsidP="00B1121D"/>
    <w:p w14:paraId="08EE16CD" w14:textId="77777777" w:rsidR="00146558" w:rsidRDefault="00146558" w:rsidP="00B1121D"/>
    <w:p w14:paraId="30ED7B09" w14:textId="77777777" w:rsidR="00146558" w:rsidRDefault="00146558" w:rsidP="00B1121D"/>
    <w:p w14:paraId="2195C377" w14:textId="77777777" w:rsidR="00146558" w:rsidRDefault="00146558" w:rsidP="00B1121D"/>
    <w:p w14:paraId="097872BE" w14:textId="77777777" w:rsidR="00146558" w:rsidRDefault="00146558" w:rsidP="00B1121D"/>
    <w:p w14:paraId="6CD69393" w14:textId="77777777" w:rsidR="00146558" w:rsidRDefault="00146558" w:rsidP="00B1121D"/>
    <w:p w14:paraId="7EE86336" w14:textId="77777777" w:rsidR="00146558" w:rsidRDefault="00146558" w:rsidP="00B1121D"/>
    <w:p w14:paraId="343315B7" w14:textId="77777777" w:rsidR="00146558" w:rsidRDefault="00146558" w:rsidP="00B1121D"/>
    <w:p w14:paraId="26D4D424" w14:textId="77777777" w:rsidR="00146558" w:rsidRPr="00146558" w:rsidRDefault="00146558" w:rsidP="00B1121D">
      <w:pPr>
        <w:rPr>
          <w:rFonts w:ascii="Times New Roman" w:hAnsi="Times New Roman" w:cs="Times New Roman"/>
        </w:rPr>
      </w:pPr>
      <w:r w:rsidRPr="00146558">
        <w:rPr>
          <w:rFonts w:ascii="Times New Roman" w:hAnsi="Times New Roman" w:cs="Times New Roman"/>
        </w:rPr>
        <w:lastRenderedPageBreak/>
        <w:t xml:space="preserve">Practice Problems: </w:t>
      </w:r>
    </w:p>
    <w:p w14:paraId="4DDB2791" w14:textId="77777777" w:rsidR="00146558" w:rsidRPr="00146558" w:rsidRDefault="00146558" w:rsidP="00146558">
      <w:pPr>
        <w:pStyle w:val="ListParagraph"/>
        <w:numPr>
          <w:ilvl w:val="0"/>
          <w:numId w:val="1"/>
        </w:numPr>
        <w:rPr>
          <w:rFonts w:ascii="Times New Roman" w:hAnsi="Times New Roman" w:cs="Times New Roman"/>
        </w:rPr>
      </w:pPr>
      <w:r w:rsidRPr="00146558">
        <w:rPr>
          <w:rFonts w:ascii="Times New Roman" w:hAnsi="Times New Roman" w:cs="Times New Roman"/>
        </w:rPr>
        <w:t>A body was found with lividity on his back, buttocks, and the heels of his feet that turned white when pressed. Estimate how long ago he died?</w:t>
      </w:r>
    </w:p>
    <w:p w14:paraId="6B89D23F" w14:textId="77777777" w:rsidR="00146558" w:rsidRPr="00146558" w:rsidRDefault="00146558" w:rsidP="00146558">
      <w:pPr>
        <w:pStyle w:val="ListParagraph"/>
        <w:numPr>
          <w:ilvl w:val="0"/>
          <w:numId w:val="1"/>
        </w:numPr>
        <w:rPr>
          <w:rFonts w:ascii="Times New Roman" w:hAnsi="Times New Roman" w:cs="Times New Roman"/>
        </w:rPr>
      </w:pPr>
      <w:r w:rsidRPr="00146558">
        <w:rPr>
          <w:rFonts w:ascii="Times New Roman" w:hAnsi="Times New Roman" w:cs="Times New Roman"/>
        </w:rPr>
        <w:t>A body was found to have permanent lividity after being found outside on a warm night. He had rigor everywhere except in his head. How long ago did he die?</w:t>
      </w:r>
    </w:p>
    <w:p w14:paraId="21539C4C" w14:textId="77777777" w:rsidR="00146558" w:rsidRPr="00146558" w:rsidRDefault="00146558" w:rsidP="00146558">
      <w:pPr>
        <w:pStyle w:val="ListParagraph"/>
        <w:numPr>
          <w:ilvl w:val="0"/>
          <w:numId w:val="1"/>
        </w:numPr>
        <w:rPr>
          <w:rFonts w:ascii="Times New Roman" w:hAnsi="Times New Roman" w:cs="Times New Roman"/>
        </w:rPr>
      </w:pPr>
      <w:r w:rsidRPr="00146558">
        <w:rPr>
          <w:rFonts w:ascii="Times New Roman" w:hAnsi="Times New Roman" w:cs="Times New Roman"/>
        </w:rPr>
        <w:t>A body was found in an abandoned house with no lividity or rigor mortis. How long ago did she die?</w:t>
      </w:r>
    </w:p>
    <w:p w14:paraId="1F9FC82F" w14:textId="77777777" w:rsidR="00146558" w:rsidRPr="00146558" w:rsidRDefault="00146558" w:rsidP="00146558">
      <w:pPr>
        <w:pStyle w:val="ListParagraph"/>
        <w:numPr>
          <w:ilvl w:val="0"/>
          <w:numId w:val="1"/>
        </w:numPr>
        <w:rPr>
          <w:rFonts w:ascii="Times New Roman" w:hAnsi="Times New Roman" w:cs="Times New Roman"/>
        </w:rPr>
      </w:pPr>
      <w:r w:rsidRPr="00146558">
        <w:rPr>
          <w:rFonts w:ascii="Times New Roman" w:hAnsi="Times New Roman" w:cs="Times New Roman"/>
        </w:rPr>
        <w:t>A body was found in an alley. Permanent lividity was present on her abdomen, face, and upper thighs. She has rigor in her hips and legs and her stomach and small intestine were empty but food was found in her large intestine. How long ago did she die?</w:t>
      </w:r>
    </w:p>
    <w:p w14:paraId="4FCF6BDF" w14:textId="77777777" w:rsidR="00146558" w:rsidRPr="00146558" w:rsidRDefault="00146558" w:rsidP="00146558">
      <w:pPr>
        <w:pStyle w:val="ListParagraph"/>
        <w:numPr>
          <w:ilvl w:val="0"/>
          <w:numId w:val="1"/>
        </w:numPr>
        <w:rPr>
          <w:rFonts w:ascii="Times New Roman" w:hAnsi="Times New Roman" w:cs="Times New Roman"/>
        </w:rPr>
      </w:pPr>
      <w:r w:rsidRPr="00146558">
        <w:rPr>
          <w:rFonts w:ascii="Times New Roman" w:hAnsi="Times New Roman" w:cs="Times New Roman"/>
        </w:rPr>
        <w:t>A body was found lying in the grass in the park on a warm night at midnight. Her internal body temperature was 3</w:t>
      </w:r>
      <w:r>
        <w:rPr>
          <w:rFonts w:ascii="Times New Roman" w:hAnsi="Times New Roman" w:cs="Times New Roman"/>
        </w:rPr>
        <w:t>3</w:t>
      </w:r>
      <w:r w:rsidRPr="00146558">
        <w:rPr>
          <w:rFonts w:ascii="Times New Roman" w:hAnsi="Times New Roman" w:cs="Times New Roman"/>
          <w:color w:val="000000"/>
        </w:rPr>
        <w:t xml:space="preserve">°C. </w:t>
      </w:r>
      <w:r>
        <w:rPr>
          <w:rFonts w:ascii="Times New Roman" w:hAnsi="Times New Roman" w:cs="Times New Roman"/>
          <w:color w:val="000000"/>
        </w:rPr>
        <w:t>Calculate the time of death.</w:t>
      </w:r>
    </w:p>
    <w:p w14:paraId="636A17B6" w14:textId="77777777" w:rsidR="00146558" w:rsidRPr="004A4E29" w:rsidRDefault="00146558" w:rsidP="00146558">
      <w:pPr>
        <w:pStyle w:val="ListParagraph"/>
        <w:numPr>
          <w:ilvl w:val="0"/>
          <w:numId w:val="1"/>
        </w:numPr>
        <w:rPr>
          <w:rFonts w:ascii="Times New Roman" w:hAnsi="Times New Roman" w:cs="Times New Roman"/>
        </w:rPr>
      </w:pPr>
      <w:r>
        <w:rPr>
          <w:rFonts w:ascii="Times New Roman" w:hAnsi="Times New Roman" w:cs="Times New Roman"/>
        </w:rPr>
        <w:t>A body was found inside the kitchen of a house. The man’s body temperature was 25</w:t>
      </w:r>
      <w:r w:rsidRPr="00146558">
        <w:rPr>
          <w:rFonts w:ascii="Times New Roman" w:hAnsi="Times New Roman" w:cs="Times New Roman"/>
          <w:color w:val="000000"/>
        </w:rPr>
        <w:t xml:space="preserve">°C. </w:t>
      </w:r>
      <w:r>
        <w:rPr>
          <w:rFonts w:ascii="Times New Roman" w:hAnsi="Times New Roman" w:cs="Times New Roman"/>
          <w:color w:val="000000"/>
        </w:rPr>
        <w:t xml:space="preserve">Calculate the time of death. Blowfly eggs and </w:t>
      </w:r>
      <w:r w:rsidR="004A4E29">
        <w:rPr>
          <w:rFonts w:ascii="Times New Roman" w:hAnsi="Times New Roman" w:cs="Times New Roman"/>
          <w:color w:val="000000"/>
        </w:rPr>
        <w:t>larva 1 (instar 1) were found on the body.</w:t>
      </w:r>
    </w:p>
    <w:p w14:paraId="781C88D1" w14:textId="77777777" w:rsidR="004A4E29" w:rsidRPr="004A4E29" w:rsidRDefault="004A4E29" w:rsidP="00146558">
      <w:pPr>
        <w:pStyle w:val="ListParagraph"/>
        <w:numPr>
          <w:ilvl w:val="0"/>
          <w:numId w:val="1"/>
        </w:numPr>
        <w:rPr>
          <w:rFonts w:ascii="Times New Roman" w:hAnsi="Times New Roman" w:cs="Times New Roman"/>
        </w:rPr>
      </w:pPr>
      <w:r>
        <w:rPr>
          <w:rFonts w:ascii="Times New Roman" w:hAnsi="Times New Roman" w:cs="Times New Roman"/>
        </w:rPr>
        <w:t>A body of an ill man was found to have a temperature of 36</w:t>
      </w:r>
      <w:r w:rsidRPr="00146558">
        <w:rPr>
          <w:rFonts w:ascii="Times New Roman" w:hAnsi="Times New Roman" w:cs="Times New Roman"/>
          <w:color w:val="000000"/>
        </w:rPr>
        <w:t xml:space="preserve">°C. </w:t>
      </w:r>
      <w:r>
        <w:rPr>
          <w:rFonts w:ascii="Times New Roman" w:hAnsi="Times New Roman" w:cs="Times New Roman"/>
          <w:color w:val="000000"/>
        </w:rPr>
        <w:t>His wife mentioned that she had taken his temperature before going to bed and his fever was 39</w:t>
      </w:r>
      <w:r w:rsidRPr="00146558">
        <w:rPr>
          <w:rFonts w:ascii="Times New Roman" w:hAnsi="Times New Roman" w:cs="Times New Roman"/>
          <w:color w:val="000000"/>
        </w:rPr>
        <w:t xml:space="preserve">°C. </w:t>
      </w:r>
      <w:r>
        <w:rPr>
          <w:rFonts w:ascii="Times New Roman" w:hAnsi="Times New Roman" w:cs="Times New Roman"/>
          <w:color w:val="000000"/>
        </w:rPr>
        <w:t>Calculate the time of death.</w:t>
      </w:r>
    </w:p>
    <w:p w14:paraId="79B9A2BF" w14:textId="77777777" w:rsidR="004A4E29" w:rsidRDefault="004A4E29" w:rsidP="00146558">
      <w:pPr>
        <w:pStyle w:val="ListParagraph"/>
        <w:numPr>
          <w:ilvl w:val="0"/>
          <w:numId w:val="1"/>
        </w:numPr>
        <w:rPr>
          <w:rFonts w:ascii="Times New Roman" w:hAnsi="Times New Roman" w:cs="Times New Roman"/>
        </w:rPr>
      </w:pPr>
      <w:r>
        <w:rPr>
          <w:rFonts w:ascii="Times New Roman" w:hAnsi="Times New Roman" w:cs="Times New Roman"/>
        </w:rPr>
        <w:t>Identify which pelvis is male and which is female? Explain your answers.</w:t>
      </w:r>
    </w:p>
    <w:p w14:paraId="61A57E15" w14:textId="77777777" w:rsidR="004A4E29" w:rsidRDefault="004A4E29" w:rsidP="004A4E29">
      <w:pPr>
        <w:pStyle w:val="ListParagraph"/>
        <w:rPr>
          <w:rFonts w:ascii="Times New Roman" w:hAnsi="Times New Roman" w:cs="Times New Roman"/>
        </w:rPr>
      </w:pPr>
      <w:r>
        <w:rPr>
          <w:rFonts w:ascii="Times New Roman" w:hAnsi="Times New Roman" w:cs="Times New Roman"/>
          <w:noProof/>
        </w:rPr>
        <w:drawing>
          <wp:inline distT="0" distB="0" distL="0" distR="0" wp14:anchorId="220004BA" wp14:editId="75C22085">
            <wp:extent cx="2743200" cy="2057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24E2DFD8" w14:textId="77777777" w:rsidR="004A4E29" w:rsidRDefault="004A4E29" w:rsidP="00146558">
      <w:pPr>
        <w:pStyle w:val="ListParagraph"/>
        <w:numPr>
          <w:ilvl w:val="0"/>
          <w:numId w:val="1"/>
        </w:numPr>
        <w:rPr>
          <w:rFonts w:ascii="Times New Roman" w:hAnsi="Times New Roman" w:cs="Times New Roman"/>
        </w:rPr>
      </w:pPr>
      <w:r>
        <w:rPr>
          <w:rFonts w:ascii="Times New Roman" w:hAnsi="Times New Roman" w:cs="Times New Roman"/>
        </w:rPr>
        <w:t>Identify the male and female skull. Explain your answers.</w:t>
      </w:r>
    </w:p>
    <w:p w14:paraId="2EB230BF" w14:textId="77777777" w:rsidR="004A4E29" w:rsidRDefault="004A4E29" w:rsidP="004A4E29">
      <w:pPr>
        <w:pStyle w:val="ListParagraph"/>
        <w:rPr>
          <w:rFonts w:ascii="Times New Roman" w:hAnsi="Times New Roman" w:cs="Times New Roman"/>
        </w:rPr>
      </w:pPr>
      <w:r>
        <w:rPr>
          <w:rFonts w:ascii="Times New Roman" w:hAnsi="Times New Roman" w:cs="Times New Roman"/>
          <w:noProof/>
        </w:rPr>
        <w:drawing>
          <wp:inline distT="0" distB="0" distL="0" distR="0" wp14:anchorId="33667D10" wp14:editId="7DD89445">
            <wp:extent cx="2628900" cy="1637461"/>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26" cy="1637477"/>
                    </a:xfrm>
                    <a:prstGeom prst="rect">
                      <a:avLst/>
                    </a:prstGeom>
                    <a:noFill/>
                    <a:ln>
                      <a:noFill/>
                    </a:ln>
                  </pic:spPr>
                </pic:pic>
              </a:graphicData>
            </a:graphic>
          </wp:inline>
        </w:drawing>
      </w:r>
    </w:p>
    <w:p w14:paraId="0504C99C" w14:textId="77777777" w:rsidR="004A4E29" w:rsidRDefault="004A4E29" w:rsidP="004A4E29">
      <w:pPr>
        <w:pStyle w:val="ListParagraph"/>
        <w:rPr>
          <w:rFonts w:ascii="Times New Roman" w:hAnsi="Times New Roman" w:cs="Times New Roman"/>
        </w:rPr>
      </w:pPr>
    </w:p>
    <w:p w14:paraId="23B71E52" w14:textId="77777777" w:rsidR="004A4E29" w:rsidRDefault="004A4E29" w:rsidP="00146558">
      <w:pPr>
        <w:pStyle w:val="ListParagraph"/>
        <w:numPr>
          <w:ilvl w:val="0"/>
          <w:numId w:val="1"/>
        </w:numPr>
        <w:rPr>
          <w:rFonts w:ascii="Times New Roman" w:hAnsi="Times New Roman" w:cs="Times New Roman"/>
        </w:rPr>
      </w:pPr>
      <w:r>
        <w:rPr>
          <w:rFonts w:ascii="Times New Roman" w:hAnsi="Times New Roman" w:cs="Times New Roman"/>
        </w:rPr>
        <w:t>Estimate the height of these individuals.</w:t>
      </w:r>
    </w:p>
    <w:p w14:paraId="4312EF8E" w14:textId="77777777" w:rsidR="004A4E29" w:rsidRDefault="004A4E29" w:rsidP="004A4E29">
      <w:pPr>
        <w:pStyle w:val="ListParagraph"/>
        <w:numPr>
          <w:ilvl w:val="1"/>
          <w:numId w:val="1"/>
        </w:numPr>
        <w:rPr>
          <w:rFonts w:ascii="Times New Roman" w:hAnsi="Times New Roman" w:cs="Times New Roman"/>
        </w:rPr>
      </w:pPr>
      <w:r>
        <w:rPr>
          <w:rFonts w:ascii="Times New Roman" w:hAnsi="Times New Roman" w:cs="Times New Roman"/>
        </w:rPr>
        <w:t xml:space="preserve">Caucasian male </w:t>
      </w:r>
      <w:r w:rsidR="00CC4F27">
        <w:rPr>
          <w:rFonts w:ascii="Times New Roman" w:hAnsi="Times New Roman" w:cs="Times New Roman"/>
        </w:rPr>
        <w:t>femur – 50.6cm.</w:t>
      </w:r>
    </w:p>
    <w:p w14:paraId="487CE42A" w14:textId="77777777" w:rsidR="00CC4F27" w:rsidRDefault="00CC4F27" w:rsidP="004A4E29">
      <w:pPr>
        <w:pStyle w:val="ListParagraph"/>
        <w:numPr>
          <w:ilvl w:val="1"/>
          <w:numId w:val="1"/>
        </w:numPr>
        <w:rPr>
          <w:rFonts w:ascii="Times New Roman" w:hAnsi="Times New Roman" w:cs="Times New Roman"/>
        </w:rPr>
      </w:pPr>
      <w:r>
        <w:rPr>
          <w:rFonts w:ascii="Times New Roman" w:hAnsi="Times New Roman" w:cs="Times New Roman"/>
        </w:rPr>
        <w:t>African-American female femur – 49.5cm.</w:t>
      </w:r>
    </w:p>
    <w:p w14:paraId="7A4A0754" w14:textId="77777777" w:rsidR="00CC4F27" w:rsidRDefault="00CC4F27" w:rsidP="004A4E29">
      <w:pPr>
        <w:pStyle w:val="ListParagraph"/>
        <w:numPr>
          <w:ilvl w:val="1"/>
          <w:numId w:val="1"/>
        </w:numPr>
        <w:rPr>
          <w:rFonts w:ascii="Times New Roman" w:hAnsi="Times New Roman" w:cs="Times New Roman"/>
        </w:rPr>
      </w:pPr>
      <w:r>
        <w:rPr>
          <w:rFonts w:ascii="Times New Roman" w:hAnsi="Times New Roman" w:cs="Times New Roman"/>
        </w:rPr>
        <w:t>African-American male humerus – 39.94cm.</w:t>
      </w:r>
    </w:p>
    <w:p w14:paraId="05082D30" w14:textId="77777777" w:rsidR="00CC4F27" w:rsidRDefault="00CC4F27" w:rsidP="004A4E29">
      <w:pPr>
        <w:pStyle w:val="ListParagraph"/>
        <w:numPr>
          <w:ilvl w:val="1"/>
          <w:numId w:val="1"/>
        </w:numPr>
        <w:rPr>
          <w:rFonts w:ascii="Times New Roman" w:hAnsi="Times New Roman" w:cs="Times New Roman"/>
        </w:rPr>
      </w:pPr>
      <w:r>
        <w:rPr>
          <w:rFonts w:ascii="Times New Roman" w:hAnsi="Times New Roman" w:cs="Times New Roman"/>
        </w:rPr>
        <w:t>Causasian female ulna – 23.4cm</w:t>
      </w:r>
    </w:p>
    <w:p w14:paraId="25BA2DBB" w14:textId="77777777" w:rsidR="00CC4F27" w:rsidRPr="00CC4F27" w:rsidRDefault="00CC4F27" w:rsidP="00CC4F27">
      <w:pPr>
        <w:ind w:left="1080"/>
        <w:rPr>
          <w:rFonts w:ascii="Times New Roman" w:hAnsi="Times New Roman" w:cs="Times New Roman"/>
        </w:rPr>
      </w:pPr>
    </w:p>
    <w:sectPr w:rsidR="00CC4F27" w:rsidRPr="00CC4F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Franklin Gothic Medium Cond"/>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7237"/>
    <w:multiLevelType w:val="hybridMultilevel"/>
    <w:tmpl w:val="467EB3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75DAE"/>
    <w:multiLevelType w:val="hybridMultilevel"/>
    <w:tmpl w:val="5574A78A"/>
    <w:lvl w:ilvl="0" w:tplc="15C0E074">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04D"/>
    <w:rsid w:val="00146558"/>
    <w:rsid w:val="001F3BD3"/>
    <w:rsid w:val="00437275"/>
    <w:rsid w:val="004772BC"/>
    <w:rsid w:val="004A4E29"/>
    <w:rsid w:val="00530742"/>
    <w:rsid w:val="006E3DD3"/>
    <w:rsid w:val="0073028A"/>
    <w:rsid w:val="009E5144"/>
    <w:rsid w:val="00A11569"/>
    <w:rsid w:val="00A24012"/>
    <w:rsid w:val="00B1121D"/>
    <w:rsid w:val="00B95443"/>
    <w:rsid w:val="00CC4F27"/>
    <w:rsid w:val="00CE56E0"/>
    <w:rsid w:val="00D324A7"/>
    <w:rsid w:val="00D7404D"/>
    <w:rsid w:val="00E46A88"/>
    <w:rsid w:val="00F128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EF2C55"/>
  <w15:docId w15:val="{F5F7439F-FC0A-488A-8EE3-81C8F1EED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04D"/>
    <w:pPr>
      <w:ind w:left="720"/>
      <w:contextualSpacing/>
    </w:pPr>
  </w:style>
  <w:style w:type="paragraph" w:styleId="BalloonText">
    <w:name w:val="Balloon Text"/>
    <w:basedOn w:val="Normal"/>
    <w:link w:val="BalloonTextChar"/>
    <w:uiPriority w:val="99"/>
    <w:semiHidden/>
    <w:unhideWhenUsed/>
    <w:rsid w:val="0014655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4655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21504">
      <w:bodyDiv w:val="1"/>
      <w:marLeft w:val="0"/>
      <w:marRight w:val="0"/>
      <w:marTop w:val="0"/>
      <w:marBottom w:val="0"/>
      <w:divBdr>
        <w:top w:val="none" w:sz="0" w:space="0" w:color="auto"/>
        <w:left w:val="none" w:sz="0" w:space="0" w:color="auto"/>
        <w:bottom w:val="none" w:sz="0" w:space="0" w:color="auto"/>
        <w:right w:val="none" w:sz="0" w:space="0" w:color="auto"/>
      </w:divBdr>
    </w:div>
    <w:div w:id="472604179">
      <w:bodyDiv w:val="1"/>
      <w:marLeft w:val="0"/>
      <w:marRight w:val="0"/>
      <w:marTop w:val="0"/>
      <w:marBottom w:val="0"/>
      <w:divBdr>
        <w:top w:val="none" w:sz="0" w:space="0" w:color="auto"/>
        <w:left w:val="none" w:sz="0" w:space="0" w:color="auto"/>
        <w:bottom w:val="none" w:sz="0" w:space="0" w:color="auto"/>
        <w:right w:val="none" w:sz="0" w:space="0" w:color="auto"/>
      </w:divBdr>
    </w:div>
    <w:div w:id="563182799">
      <w:bodyDiv w:val="1"/>
      <w:marLeft w:val="0"/>
      <w:marRight w:val="0"/>
      <w:marTop w:val="0"/>
      <w:marBottom w:val="0"/>
      <w:divBdr>
        <w:top w:val="none" w:sz="0" w:space="0" w:color="auto"/>
        <w:left w:val="none" w:sz="0" w:space="0" w:color="auto"/>
        <w:bottom w:val="none" w:sz="0" w:space="0" w:color="auto"/>
        <w:right w:val="none" w:sz="0" w:space="0" w:color="auto"/>
      </w:divBdr>
    </w:div>
    <w:div w:id="1043138563">
      <w:bodyDiv w:val="1"/>
      <w:marLeft w:val="0"/>
      <w:marRight w:val="0"/>
      <w:marTop w:val="0"/>
      <w:marBottom w:val="0"/>
      <w:divBdr>
        <w:top w:val="none" w:sz="0" w:space="0" w:color="auto"/>
        <w:left w:val="none" w:sz="0" w:space="0" w:color="auto"/>
        <w:bottom w:val="none" w:sz="0" w:space="0" w:color="auto"/>
        <w:right w:val="none" w:sz="0" w:space="0" w:color="auto"/>
      </w:divBdr>
    </w:div>
    <w:div w:id="1050181171">
      <w:bodyDiv w:val="1"/>
      <w:marLeft w:val="0"/>
      <w:marRight w:val="0"/>
      <w:marTop w:val="0"/>
      <w:marBottom w:val="0"/>
      <w:divBdr>
        <w:top w:val="none" w:sz="0" w:space="0" w:color="auto"/>
        <w:left w:val="none" w:sz="0" w:space="0" w:color="auto"/>
        <w:bottom w:val="none" w:sz="0" w:space="0" w:color="auto"/>
        <w:right w:val="none" w:sz="0" w:space="0" w:color="auto"/>
      </w:divBdr>
    </w:div>
    <w:div w:id="151560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Harris</dc:creator>
  <cp:keywords/>
  <dc:description/>
  <cp:lastModifiedBy>Kara Harris</cp:lastModifiedBy>
  <cp:revision>2</cp:revision>
  <cp:lastPrinted>2017-10-17T11:26:00Z</cp:lastPrinted>
  <dcterms:created xsi:type="dcterms:W3CDTF">2019-03-27T14:21:00Z</dcterms:created>
  <dcterms:modified xsi:type="dcterms:W3CDTF">2019-03-27T14:21:00Z</dcterms:modified>
</cp:coreProperties>
</file>