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236992" w:rsidRDefault="00613D35">
      <w:pPr>
        <w:rPr>
          <w:sz w:val="32"/>
          <w:szCs w:val="32"/>
        </w:rPr>
      </w:pPr>
      <w:r w:rsidRPr="00236992">
        <w:rPr>
          <w:sz w:val="32"/>
          <w:szCs w:val="32"/>
        </w:rPr>
        <w:t>Unit 10- Solutions and Acids &amp; Bases</w:t>
      </w:r>
    </w:p>
    <w:p w:rsidR="00613D35" w:rsidRDefault="00613D35">
      <w:bookmarkStart w:id="0" w:name="_GoBack"/>
      <w:bookmarkEnd w:id="0"/>
    </w:p>
    <w:p w:rsidR="00613D35" w:rsidRPr="00613D35" w:rsidRDefault="00613D35">
      <w:pPr>
        <w:rPr>
          <w:rFonts w:cstheme="minorHAnsi"/>
          <w:b/>
        </w:rPr>
      </w:pPr>
      <w:r w:rsidRPr="00613D35">
        <w:rPr>
          <w:rFonts w:cstheme="minorHAnsi"/>
          <w:b/>
        </w:rPr>
        <w:t>Georgia Performance Standards</w:t>
      </w:r>
    </w:p>
    <w:p w:rsidR="00613D35" w:rsidRPr="00613D35" w:rsidRDefault="00613D35" w:rsidP="00613D35">
      <w:pPr>
        <w:pStyle w:val="Default"/>
        <w:rPr>
          <w:rFonts w:asciiTheme="minorHAnsi" w:hAnsiTheme="minorHAnsi" w:cstheme="minorHAnsi"/>
          <w:b/>
        </w:rPr>
      </w:pPr>
    </w:p>
    <w:p w:rsidR="00613D35" w:rsidRPr="00613D35" w:rsidRDefault="00613D35" w:rsidP="00613D35">
      <w:pPr>
        <w:pStyle w:val="Default"/>
        <w:ind w:left="54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bCs/>
          <w:sz w:val="23"/>
          <w:szCs w:val="23"/>
        </w:rPr>
        <w:t xml:space="preserve">SC7. Students will characterize the properties that describe solutions and the nature of acids and bases. </w:t>
      </w:r>
    </w:p>
    <w:p w:rsidR="00613D35" w:rsidRPr="00613D35" w:rsidRDefault="00613D35" w:rsidP="00613D35">
      <w:pPr>
        <w:pStyle w:val="Default"/>
        <w:ind w:left="10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a. Explain the process of dissolving in terms of solute/solvent interactions: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Observe factors that </w:t>
      </w:r>
      <w:r w:rsidR="00837ADB" w:rsidRPr="00613D35">
        <w:rPr>
          <w:rFonts w:asciiTheme="minorHAnsi" w:hAnsiTheme="minorHAnsi" w:cstheme="minorHAnsi"/>
          <w:b/>
          <w:sz w:val="23"/>
          <w:szCs w:val="23"/>
        </w:rPr>
        <w:t>affect</w:t>
      </w:r>
      <w:r w:rsidRPr="00613D35">
        <w:rPr>
          <w:rFonts w:asciiTheme="minorHAnsi" w:hAnsiTheme="minorHAnsi" w:cstheme="minorHAnsi"/>
          <w:b/>
          <w:sz w:val="23"/>
          <w:szCs w:val="23"/>
        </w:rPr>
        <w:t xml:space="preserve"> the </w:t>
      </w:r>
      <w:proofErr w:type="gramStart"/>
      <w:r w:rsidRPr="00613D35">
        <w:rPr>
          <w:rFonts w:asciiTheme="minorHAnsi" w:hAnsiTheme="minorHAnsi" w:cstheme="minorHAnsi"/>
          <w:b/>
          <w:sz w:val="23"/>
          <w:szCs w:val="23"/>
        </w:rPr>
        <w:t>rate</w:t>
      </w:r>
      <w:proofErr w:type="gramEnd"/>
      <w:r w:rsidRPr="00613D35">
        <w:rPr>
          <w:rFonts w:asciiTheme="minorHAnsi" w:hAnsiTheme="minorHAnsi" w:cstheme="minorHAnsi"/>
          <w:b/>
          <w:sz w:val="23"/>
          <w:szCs w:val="23"/>
        </w:rPr>
        <w:t xml:space="preserve"> at which a solute dissolves in a specific solvent,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Express concentrations as molarities,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Prepare and properly label solutions of specified molar concentration,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Relate molality to colligative properties. </w:t>
      </w:r>
    </w:p>
    <w:p w:rsidR="00613D35" w:rsidRPr="00613D35" w:rsidRDefault="00613D35" w:rsidP="00613D35">
      <w:pPr>
        <w:pStyle w:val="Default"/>
        <w:ind w:left="10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b. Compare, contrast, and evaluate the nature of acids and bases: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Arrhenius, </w:t>
      </w:r>
      <w:proofErr w:type="spellStart"/>
      <w:r w:rsidRPr="00613D35">
        <w:rPr>
          <w:rFonts w:asciiTheme="minorHAnsi" w:hAnsiTheme="minorHAnsi" w:cstheme="minorHAnsi"/>
          <w:b/>
          <w:sz w:val="23"/>
          <w:szCs w:val="23"/>
        </w:rPr>
        <w:t>Br</w:t>
      </w:r>
      <w:r w:rsidR="00837ADB">
        <w:rPr>
          <w:rFonts w:asciiTheme="minorHAnsi" w:hAnsiTheme="minorHAnsi" w:cstheme="minorHAnsi"/>
          <w:b/>
          <w:sz w:val="23"/>
          <w:szCs w:val="23"/>
        </w:rPr>
        <w:t>ö</w:t>
      </w:r>
      <w:r w:rsidRPr="00613D35">
        <w:rPr>
          <w:rFonts w:asciiTheme="minorHAnsi" w:hAnsiTheme="minorHAnsi" w:cstheme="minorHAnsi"/>
          <w:b/>
          <w:sz w:val="23"/>
          <w:szCs w:val="23"/>
        </w:rPr>
        <w:t>nsted</w:t>
      </w:r>
      <w:proofErr w:type="spellEnd"/>
      <w:r w:rsidRPr="00613D35">
        <w:rPr>
          <w:rFonts w:asciiTheme="minorHAnsi" w:hAnsiTheme="minorHAnsi" w:cstheme="minorHAnsi"/>
          <w:b/>
          <w:sz w:val="23"/>
          <w:szCs w:val="23"/>
        </w:rPr>
        <w:t xml:space="preserve">-Lowry Acid/Bases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Strong vs. weak acids/bases in terms of percent dissociation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Hydronium ion concentration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 xml:space="preserve">• </w:t>
      </w:r>
      <w:proofErr w:type="gramStart"/>
      <w:r w:rsidRPr="00613D35">
        <w:rPr>
          <w:rFonts w:asciiTheme="minorHAnsi" w:hAnsiTheme="minorHAnsi" w:cstheme="minorHAnsi"/>
          <w:b/>
          <w:sz w:val="23"/>
          <w:szCs w:val="23"/>
        </w:rPr>
        <w:t>pH</w:t>
      </w:r>
      <w:proofErr w:type="gramEnd"/>
      <w:r w:rsidRPr="00613D35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613D35" w:rsidRPr="00613D35" w:rsidRDefault="00613D35" w:rsidP="00613D35">
      <w:pPr>
        <w:pStyle w:val="Default"/>
        <w:ind w:left="1440" w:hanging="180"/>
        <w:rPr>
          <w:rFonts w:asciiTheme="minorHAnsi" w:hAnsiTheme="minorHAnsi" w:cstheme="minorHAnsi"/>
          <w:b/>
          <w:sz w:val="23"/>
          <w:szCs w:val="23"/>
        </w:rPr>
      </w:pPr>
      <w:r w:rsidRPr="00613D35">
        <w:rPr>
          <w:rFonts w:asciiTheme="minorHAnsi" w:hAnsiTheme="minorHAnsi" w:cstheme="minorHAnsi"/>
          <w:b/>
          <w:sz w:val="23"/>
          <w:szCs w:val="23"/>
        </w:rPr>
        <w:t>• Acid-Base neutralization</w:t>
      </w:r>
    </w:p>
    <w:p w:rsidR="00613D35" w:rsidRDefault="00613D35" w:rsidP="00613D35"/>
    <w:p w:rsidR="00837ADB" w:rsidRDefault="00837ADB" w:rsidP="00613D35"/>
    <w:p w:rsidR="00837ADB" w:rsidRDefault="00837ADB" w:rsidP="00613D35"/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960"/>
        <w:gridCol w:w="4360"/>
        <w:gridCol w:w="1600"/>
      </w:tblGrid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ADB">
              <w:rPr>
                <w:rFonts w:ascii="Calibri" w:eastAsia="Times New Roman" w:hAnsi="Calibri" w:cs="Calibri"/>
                <w:b/>
                <w:bCs/>
                <w:color w:val="000000"/>
              </w:rPr>
              <w:t>Assignments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ADB">
              <w:rPr>
                <w:rFonts w:ascii="Calibri" w:eastAsia="Times New Roman" w:hAnsi="Calibri" w:cs="Calibri"/>
                <w:b/>
                <w:bCs/>
                <w:color w:val="000000"/>
              </w:rPr>
              <w:t>Completed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Lab: Factors Affecting Dissolution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CW 1- Molarity &amp; Molality Problems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CW 2- Colligative Properties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HW 1: Solutions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 xml:space="preserve">CW 3- Arrhenius vs. </w:t>
            </w:r>
            <w:proofErr w:type="spellStart"/>
            <w:r w:rsidRPr="00837ADB">
              <w:rPr>
                <w:rFonts w:ascii="Calibri" w:eastAsia="Times New Roman" w:hAnsi="Calibri" w:cs="Calibri"/>
                <w:color w:val="000000"/>
              </w:rPr>
              <w:t>Bronsted</w:t>
            </w:r>
            <w:proofErr w:type="spellEnd"/>
            <w:r w:rsidRPr="00837ADB">
              <w:rPr>
                <w:rFonts w:ascii="Calibri" w:eastAsia="Times New Roman" w:hAnsi="Calibri" w:cs="Calibri"/>
                <w:color w:val="000000"/>
              </w:rPr>
              <w:t>-Lowry Acids/Bases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CW 4- 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Lab: 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7ADB" w:rsidRPr="00837ADB" w:rsidTr="00837AD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DB" w:rsidRPr="00837ADB" w:rsidRDefault="00837ADB" w:rsidP="008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DB" w:rsidRPr="00837ADB" w:rsidRDefault="00837ADB" w:rsidP="008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7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37ADB" w:rsidRDefault="00837ADB" w:rsidP="00613D35"/>
    <w:sectPr w:rsidR="00837A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5"/>
    <w:rsid w:val="00020990"/>
    <w:rsid w:val="00026D90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36992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24EE"/>
    <w:rsid w:val="003B245A"/>
    <w:rsid w:val="003B5DA7"/>
    <w:rsid w:val="003C1072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13D35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37ADB"/>
    <w:rsid w:val="0084072C"/>
    <w:rsid w:val="008455B3"/>
    <w:rsid w:val="008461B5"/>
    <w:rsid w:val="00856B50"/>
    <w:rsid w:val="00862992"/>
    <w:rsid w:val="00876ADD"/>
    <w:rsid w:val="008B3041"/>
    <w:rsid w:val="008D6516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7F0A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72253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4</cp:revision>
  <cp:lastPrinted>2012-12-07T12:32:00Z</cp:lastPrinted>
  <dcterms:created xsi:type="dcterms:W3CDTF">2012-12-04T21:00:00Z</dcterms:created>
  <dcterms:modified xsi:type="dcterms:W3CDTF">2012-12-07T12:32:00Z</dcterms:modified>
</cp:coreProperties>
</file>